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7AA9C" w14:textId="1FC70601" w:rsidR="00B963C0" w:rsidRPr="00422DE7" w:rsidRDefault="00422DE7" w:rsidP="00B963C0">
      <w:pPr>
        <w:widowControl w:val="0"/>
        <w:tabs>
          <w:tab w:val="left" w:pos="720"/>
        </w:tabs>
        <w:spacing w:line="360" w:lineRule="auto"/>
        <w:jc w:val="center"/>
        <w:rPr>
          <w:rFonts w:ascii="Aptos" w:hAnsi="Aptos"/>
          <w:b/>
          <w:sz w:val="20"/>
          <w:szCs w:val="20"/>
        </w:rPr>
      </w:pPr>
      <w:r w:rsidRPr="00422DE7">
        <w:rPr>
          <w:rFonts w:ascii="Aptos" w:hAnsi="Aptos"/>
          <w:b/>
          <w:sz w:val="20"/>
          <w:szCs w:val="20"/>
          <w:highlight w:val="lightGray"/>
        </w:rPr>
        <w:t>SCHEMA DI CONTRATTO D’APPALTO</w:t>
      </w:r>
      <w:r w:rsidRPr="00422DE7">
        <w:rPr>
          <w:rFonts w:ascii="Aptos" w:hAnsi="Aptos"/>
          <w:b/>
          <w:sz w:val="20"/>
          <w:szCs w:val="20"/>
        </w:rPr>
        <w:t xml:space="preserve"> </w:t>
      </w:r>
      <w:bookmarkStart w:id="0" w:name="_Hlk501704982"/>
    </w:p>
    <w:p w14:paraId="3A78E595" w14:textId="2AF2D46F" w:rsidR="00B963C0" w:rsidRPr="00422DE7" w:rsidRDefault="00422DE7" w:rsidP="00B963C0">
      <w:pPr>
        <w:widowControl w:val="0"/>
        <w:tabs>
          <w:tab w:val="left" w:pos="720"/>
        </w:tabs>
        <w:spacing w:line="360" w:lineRule="auto"/>
        <w:jc w:val="both"/>
        <w:rPr>
          <w:rFonts w:ascii="Aptos" w:hAnsi="Aptos"/>
          <w:b/>
          <w:caps/>
          <w:sz w:val="20"/>
          <w:szCs w:val="20"/>
        </w:rPr>
      </w:pPr>
      <w:r w:rsidRPr="00422DE7">
        <w:rPr>
          <w:rFonts w:ascii="Aptos" w:hAnsi="Aptos"/>
          <w:b/>
          <w:sz w:val="20"/>
          <w:szCs w:val="20"/>
        </w:rPr>
        <w:t>PER</w:t>
      </w:r>
      <w:bookmarkStart w:id="1" w:name="_Hlk501534460"/>
      <w:r w:rsidRPr="00422DE7">
        <w:rPr>
          <w:rFonts w:ascii="Aptos" w:hAnsi="Aptos"/>
          <w:b/>
          <w:sz w:val="20"/>
          <w:szCs w:val="20"/>
        </w:rPr>
        <w:t xml:space="preserve"> L’ESECUZIONE DEI LAVORI AFFERENTI ALLA DEMOLIZIONE EDIFICI NELL'AREA DI RIORGANIZZAZIONE DELLA SOSTA DELL'EX PRANDINA</w:t>
      </w:r>
      <w:r w:rsidR="000E4042" w:rsidRPr="00422DE7">
        <w:rPr>
          <w:rFonts w:ascii="Aptos" w:hAnsi="Aptos"/>
          <w:b/>
          <w:caps/>
          <w:sz w:val="20"/>
          <w:szCs w:val="20"/>
        </w:rPr>
        <w:t>.</w:t>
      </w:r>
    </w:p>
    <w:p w14:paraId="4B0C66D6" w14:textId="29774220" w:rsidR="00A36C03" w:rsidRPr="00422DE7" w:rsidRDefault="00B963C0" w:rsidP="00EF2B98">
      <w:pPr>
        <w:widowControl w:val="0"/>
        <w:tabs>
          <w:tab w:val="left" w:pos="720"/>
        </w:tabs>
        <w:spacing w:line="360" w:lineRule="auto"/>
        <w:jc w:val="center"/>
        <w:rPr>
          <w:rFonts w:ascii="Aptos" w:hAnsi="Aptos"/>
          <w:b/>
          <w:bCs/>
          <w:sz w:val="20"/>
          <w:szCs w:val="20"/>
        </w:rPr>
      </w:pPr>
      <w:r w:rsidRPr="00422DE7">
        <w:rPr>
          <w:rFonts w:ascii="Aptos" w:hAnsi="Aptos"/>
          <w:b/>
          <w:bCs/>
          <w:sz w:val="20"/>
          <w:szCs w:val="20"/>
        </w:rPr>
        <w:t xml:space="preserve"> </w:t>
      </w:r>
      <w:r w:rsidR="001128A3" w:rsidRPr="00422DE7">
        <w:rPr>
          <w:rFonts w:ascii="Aptos" w:hAnsi="Aptos"/>
          <w:b/>
          <w:bCs/>
          <w:sz w:val="20"/>
          <w:szCs w:val="20"/>
        </w:rPr>
        <w:t>CUP</w:t>
      </w:r>
      <w:r w:rsidR="00337D68" w:rsidRPr="00422DE7">
        <w:rPr>
          <w:rFonts w:ascii="Aptos" w:hAnsi="Aptos"/>
          <w:b/>
          <w:bCs/>
          <w:sz w:val="20"/>
          <w:szCs w:val="20"/>
        </w:rPr>
        <w:t xml:space="preserve">: </w:t>
      </w:r>
      <w:r w:rsidR="00422DE7" w:rsidRPr="00422DE7">
        <w:rPr>
          <w:rFonts w:ascii="Aptos" w:hAnsi="Aptos"/>
          <w:b/>
          <w:bCs/>
          <w:sz w:val="20"/>
          <w:szCs w:val="20"/>
        </w:rPr>
        <w:t>________________</w:t>
      </w:r>
      <w:r w:rsidR="00337D68" w:rsidRPr="00422DE7">
        <w:rPr>
          <w:rFonts w:ascii="Aptos" w:hAnsi="Aptos"/>
          <w:b/>
          <w:bCs/>
          <w:sz w:val="20"/>
          <w:szCs w:val="20"/>
        </w:rPr>
        <w:t xml:space="preserve"> </w:t>
      </w:r>
      <w:r w:rsidRPr="00422DE7">
        <w:rPr>
          <w:rFonts w:ascii="Aptos" w:hAnsi="Aptos"/>
          <w:b/>
          <w:bCs/>
          <w:sz w:val="20"/>
          <w:szCs w:val="20"/>
        </w:rPr>
        <w:t>- CIG</w:t>
      </w:r>
      <w:bookmarkEnd w:id="0"/>
      <w:bookmarkEnd w:id="1"/>
      <w:r w:rsidR="00337D68" w:rsidRPr="00422DE7">
        <w:rPr>
          <w:rFonts w:ascii="Aptos" w:hAnsi="Aptos"/>
          <w:b/>
          <w:bCs/>
          <w:sz w:val="20"/>
          <w:szCs w:val="20"/>
          <w:highlight w:val="lightGray"/>
        </w:rPr>
        <w:t xml:space="preserve">: </w:t>
      </w:r>
      <w:r w:rsidR="00C76854" w:rsidRPr="00422DE7">
        <w:rPr>
          <w:rFonts w:ascii="Aptos" w:hAnsi="Aptos"/>
          <w:b/>
          <w:bCs/>
          <w:sz w:val="20"/>
          <w:szCs w:val="20"/>
          <w:highlight w:val="lightGray"/>
        </w:rPr>
        <w:t>___________</w:t>
      </w:r>
      <w:r w:rsidR="00337D68" w:rsidRPr="00422DE7">
        <w:rPr>
          <w:rFonts w:ascii="Aptos" w:hAnsi="Aptos"/>
          <w:b/>
          <w:bCs/>
          <w:sz w:val="20"/>
          <w:szCs w:val="20"/>
        </w:rPr>
        <w:t xml:space="preserve"> </w:t>
      </w:r>
      <w:r w:rsidR="00E61863" w:rsidRPr="00422DE7">
        <w:rPr>
          <w:rFonts w:ascii="Aptos" w:hAnsi="Aptos"/>
          <w:b/>
          <w:sz w:val="20"/>
          <w:szCs w:val="20"/>
        </w:rPr>
        <w:t xml:space="preserve"> </w:t>
      </w:r>
    </w:p>
    <w:p w14:paraId="35D1F430" w14:textId="77777777" w:rsidR="00B963C0" w:rsidRPr="00422DE7" w:rsidRDefault="00B963C0" w:rsidP="00B963C0">
      <w:pPr>
        <w:widowControl w:val="0"/>
        <w:tabs>
          <w:tab w:val="left" w:pos="720"/>
        </w:tabs>
        <w:spacing w:line="360" w:lineRule="auto"/>
        <w:jc w:val="center"/>
        <w:rPr>
          <w:rFonts w:ascii="Aptos" w:hAnsi="Aptos"/>
          <w:b/>
          <w:sz w:val="20"/>
          <w:szCs w:val="20"/>
        </w:rPr>
      </w:pPr>
      <w:r w:rsidRPr="00422DE7">
        <w:rPr>
          <w:rFonts w:ascii="Aptos" w:hAnsi="Aptos"/>
          <w:b/>
          <w:sz w:val="20"/>
          <w:szCs w:val="20"/>
        </w:rPr>
        <w:t>TRA</w:t>
      </w:r>
    </w:p>
    <w:p w14:paraId="5291A41D" w14:textId="77777777" w:rsidR="00B963C0" w:rsidRPr="00422DE7" w:rsidRDefault="00EF2B98" w:rsidP="00B963C0">
      <w:pPr>
        <w:widowControl w:val="0"/>
        <w:tabs>
          <w:tab w:val="left" w:pos="720"/>
        </w:tabs>
        <w:spacing w:line="360" w:lineRule="auto"/>
        <w:jc w:val="both"/>
        <w:rPr>
          <w:rFonts w:ascii="Aptos" w:hAnsi="Aptos"/>
          <w:sz w:val="20"/>
          <w:szCs w:val="20"/>
        </w:rPr>
      </w:pPr>
      <w:r w:rsidRPr="00422DE7">
        <w:rPr>
          <w:rFonts w:ascii="Aptos" w:hAnsi="Aptos"/>
          <w:b/>
          <w:sz w:val="20"/>
          <w:szCs w:val="20"/>
        </w:rPr>
        <w:t>APS Holding</w:t>
      </w:r>
      <w:r w:rsidR="00B963C0" w:rsidRPr="00422DE7">
        <w:rPr>
          <w:rFonts w:ascii="Aptos" w:hAnsi="Aptos"/>
          <w:b/>
          <w:sz w:val="20"/>
          <w:szCs w:val="20"/>
        </w:rPr>
        <w:t xml:space="preserve"> S.p.A. </w:t>
      </w:r>
      <w:r w:rsidR="00B963C0" w:rsidRPr="00422DE7">
        <w:rPr>
          <w:rFonts w:ascii="Aptos" w:hAnsi="Aptos"/>
          <w:sz w:val="20"/>
          <w:szCs w:val="20"/>
        </w:rPr>
        <w:t>(C.F. e P.IVA</w:t>
      </w:r>
      <w:r w:rsidRPr="00422DE7">
        <w:rPr>
          <w:rFonts w:ascii="Aptos" w:hAnsi="Aptos"/>
          <w:sz w:val="20"/>
          <w:szCs w:val="20"/>
        </w:rPr>
        <w:t xml:space="preserve"> </w:t>
      </w:r>
      <w:r w:rsidR="00F12D68" w:rsidRPr="00422DE7">
        <w:rPr>
          <w:rFonts w:ascii="Aptos" w:hAnsi="Aptos"/>
          <w:bCs/>
          <w:sz w:val="20"/>
          <w:szCs w:val="20"/>
        </w:rPr>
        <w:t>03860240286</w:t>
      </w:r>
      <w:r w:rsidR="00B963C0" w:rsidRPr="00422DE7">
        <w:rPr>
          <w:rFonts w:ascii="Aptos" w:hAnsi="Aptos"/>
          <w:bCs/>
          <w:sz w:val="20"/>
          <w:szCs w:val="20"/>
        </w:rPr>
        <w:t>)</w:t>
      </w:r>
      <w:r w:rsidR="00B963C0" w:rsidRPr="00422DE7">
        <w:rPr>
          <w:rFonts w:ascii="Aptos" w:hAnsi="Aptos"/>
          <w:sz w:val="20"/>
          <w:szCs w:val="20"/>
        </w:rPr>
        <w:t xml:space="preserve">, con sede legale in </w:t>
      </w:r>
      <w:r w:rsidR="00F12D68" w:rsidRPr="00422DE7">
        <w:rPr>
          <w:rFonts w:ascii="Aptos" w:hAnsi="Aptos"/>
          <w:bCs/>
          <w:sz w:val="20"/>
          <w:szCs w:val="20"/>
        </w:rPr>
        <w:t>Padova, in via Salboro 22/B</w:t>
      </w:r>
      <w:r w:rsidR="0032156F" w:rsidRPr="00422DE7">
        <w:rPr>
          <w:rFonts w:ascii="Aptos" w:hAnsi="Aptos"/>
          <w:bCs/>
          <w:sz w:val="20"/>
          <w:szCs w:val="20"/>
        </w:rPr>
        <w:t xml:space="preserve"> – PEC: </w:t>
      </w:r>
      <w:r w:rsidR="007E0B13" w:rsidRPr="00422DE7">
        <w:rPr>
          <w:rFonts w:ascii="Aptos" w:hAnsi="Aptos"/>
          <w:bCs/>
          <w:sz w:val="20"/>
          <w:szCs w:val="20"/>
        </w:rPr>
        <w:t>apsholding@legalmail.it</w:t>
      </w:r>
      <w:r w:rsidR="00F12D68" w:rsidRPr="00422DE7">
        <w:rPr>
          <w:rFonts w:ascii="Aptos" w:hAnsi="Aptos"/>
          <w:bCs/>
          <w:sz w:val="20"/>
          <w:szCs w:val="20"/>
        </w:rPr>
        <w:t xml:space="preserve">, </w:t>
      </w:r>
      <w:r w:rsidRPr="00422DE7">
        <w:rPr>
          <w:rFonts w:ascii="Aptos" w:hAnsi="Aptos"/>
          <w:sz w:val="20"/>
          <w:szCs w:val="20"/>
        </w:rPr>
        <w:t>in persona</w:t>
      </w:r>
      <w:r w:rsidR="00B963C0" w:rsidRPr="00422DE7">
        <w:rPr>
          <w:rFonts w:ascii="Aptos" w:hAnsi="Aptos"/>
          <w:sz w:val="20"/>
          <w:szCs w:val="20"/>
        </w:rPr>
        <w:t xml:space="preserve"> </w:t>
      </w:r>
      <w:r w:rsidR="00CF1C29" w:rsidRPr="00422DE7">
        <w:rPr>
          <w:rFonts w:ascii="Aptos" w:hAnsi="Aptos"/>
          <w:sz w:val="20"/>
          <w:szCs w:val="20"/>
        </w:rPr>
        <w:t>d</w:t>
      </w:r>
      <w:r w:rsidRPr="00422DE7">
        <w:rPr>
          <w:rFonts w:ascii="Aptos" w:hAnsi="Aptos"/>
          <w:sz w:val="20"/>
          <w:szCs w:val="20"/>
        </w:rPr>
        <w:t>e</w:t>
      </w:r>
      <w:r w:rsidR="000E70D9" w:rsidRPr="00422DE7">
        <w:rPr>
          <w:rFonts w:ascii="Aptos" w:hAnsi="Aptos"/>
          <w:sz w:val="20"/>
          <w:szCs w:val="20"/>
        </w:rPr>
        <w:t>l proprio</w:t>
      </w:r>
      <w:r w:rsidRPr="00422DE7">
        <w:rPr>
          <w:rFonts w:ascii="Aptos" w:hAnsi="Aptos"/>
          <w:sz w:val="20"/>
          <w:szCs w:val="20"/>
        </w:rPr>
        <w:t xml:space="preserve"> </w:t>
      </w:r>
      <w:r w:rsidR="007E0B13" w:rsidRPr="00422DE7">
        <w:rPr>
          <w:rFonts w:ascii="Aptos" w:hAnsi="Aptos"/>
          <w:sz w:val="20"/>
          <w:szCs w:val="20"/>
        </w:rPr>
        <w:t>procuratore, ing. Diego Galiazzo</w:t>
      </w:r>
      <w:r w:rsidR="00B963C0" w:rsidRPr="00422DE7">
        <w:rPr>
          <w:rFonts w:ascii="Aptos" w:hAnsi="Aptos"/>
          <w:bCs/>
          <w:sz w:val="20"/>
          <w:szCs w:val="20"/>
        </w:rPr>
        <w:t>,</w:t>
      </w:r>
      <w:r w:rsidR="00B963C0" w:rsidRPr="00422DE7">
        <w:rPr>
          <w:rFonts w:ascii="Aptos" w:hAnsi="Aptos"/>
          <w:sz w:val="20"/>
          <w:szCs w:val="20"/>
          <w:lang w:eastAsia="ar-SA"/>
        </w:rPr>
        <w:t xml:space="preserve"> </w:t>
      </w:r>
      <w:r w:rsidR="00B963C0" w:rsidRPr="00422DE7">
        <w:rPr>
          <w:rFonts w:ascii="Aptos" w:hAnsi="Aptos"/>
          <w:bCs/>
          <w:sz w:val="20"/>
          <w:szCs w:val="20"/>
        </w:rPr>
        <w:t>domiciliato per la carica presso la Società che rappresenta</w:t>
      </w:r>
      <w:r w:rsidR="00B963C0" w:rsidRPr="00422DE7">
        <w:rPr>
          <w:rFonts w:ascii="Aptos" w:hAnsi="Aptos"/>
          <w:sz w:val="20"/>
          <w:szCs w:val="20"/>
        </w:rPr>
        <w:t>, di seguito per brevità anche “</w:t>
      </w:r>
      <w:r w:rsidRPr="00422DE7">
        <w:rPr>
          <w:rFonts w:ascii="Aptos" w:hAnsi="Aptos"/>
          <w:i/>
          <w:sz w:val="20"/>
          <w:szCs w:val="20"/>
        </w:rPr>
        <w:t>APS</w:t>
      </w:r>
      <w:r w:rsidRPr="00422DE7">
        <w:rPr>
          <w:rFonts w:ascii="Aptos" w:hAnsi="Aptos"/>
          <w:iCs/>
          <w:sz w:val="20"/>
          <w:szCs w:val="20"/>
        </w:rPr>
        <w:t xml:space="preserve">” o </w:t>
      </w:r>
      <w:r w:rsidRPr="00422DE7">
        <w:rPr>
          <w:rFonts w:ascii="Aptos" w:hAnsi="Aptos"/>
          <w:i/>
          <w:sz w:val="20"/>
          <w:szCs w:val="20"/>
        </w:rPr>
        <w:t>“Stazione Appaltante</w:t>
      </w:r>
      <w:r w:rsidR="00B963C0" w:rsidRPr="00422DE7">
        <w:rPr>
          <w:rFonts w:ascii="Aptos" w:hAnsi="Aptos"/>
          <w:sz w:val="20"/>
          <w:szCs w:val="20"/>
        </w:rPr>
        <w:t>”;</w:t>
      </w:r>
    </w:p>
    <w:p w14:paraId="3851BBBC" w14:textId="77777777" w:rsidR="00B963C0" w:rsidRPr="00422DE7" w:rsidRDefault="00B963C0" w:rsidP="00B963C0">
      <w:pPr>
        <w:widowControl w:val="0"/>
        <w:tabs>
          <w:tab w:val="left" w:pos="720"/>
        </w:tabs>
        <w:spacing w:line="360" w:lineRule="auto"/>
        <w:jc w:val="right"/>
        <w:rPr>
          <w:rFonts w:ascii="Aptos" w:hAnsi="Aptos"/>
          <w:sz w:val="20"/>
          <w:szCs w:val="20"/>
        </w:rPr>
      </w:pPr>
      <w:r w:rsidRPr="00422DE7">
        <w:rPr>
          <w:rFonts w:ascii="Aptos" w:hAnsi="Aptos"/>
          <w:sz w:val="20"/>
          <w:szCs w:val="20"/>
        </w:rPr>
        <w:t>- da un lato -</w:t>
      </w:r>
    </w:p>
    <w:p w14:paraId="329BF4EA" w14:textId="77777777" w:rsidR="00B963C0" w:rsidRPr="00422DE7" w:rsidRDefault="00B963C0" w:rsidP="00B963C0">
      <w:pPr>
        <w:widowControl w:val="0"/>
        <w:tabs>
          <w:tab w:val="left" w:pos="720"/>
        </w:tabs>
        <w:spacing w:line="360" w:lineRule="auto"/>
        <w:jc w:val="center"/>
        <w:rPr>
          <w:rFonts w:ascii="Aptos" w:hAnsi="Aptos"/>
          <w:b/>
          <w:sz w:val="20"/>
          <w:szCs w:val="20"/>
        </w:rPr>
      </w:pPr>
      <w:r w:rsidRPr="00422DE7">
        <w:rPr>
          <w:rFonts w:ascii="Aptos" w:hAnsi="Aptos"/>
          <w:b/>
          <w:sz w:val="20"/>
          <w:szCs w:val="20"/>
        </w:rPr>
        <w:t>E</w:t>
      </w:r>
    </w:p>
    <w:p w14:paraId="240F71C7" w14:textId="0539DD3A" w:rsidR="00A36C03" w:rsidRPr="00422DE7" w:rsidRDefault="00734B8E" w:rsidP="00A36C03">
      <w:pPr>
        <w:widowControl w:val="0"/>
        <w:tabs>
          <w:tab w:val="left" w:pos="720"/>
        </w:tabs>
        <w:spacing w:line="360" w:lineRule="auto"/>
        <w:jc w:val="both"/>
        <w:rPr>
          <w:rFonts w:ascii="Aptos" w:hAnsi="Aptos"/>
          <w:bCs/>
          <w:sz w:val="20"/>
          <w:szCs w:val="20"/>
        </w:rPr>
      </w:pPr>
      <w:r w:rsidRPr="00422DE7">
        <w:rPr>
          <w:rFonts w:ascii="Aptos" w:hAnsi="Aptos"/>
          <w:b/>
          <w:sz w:val="20"/>
          <w:szCs w:val="20"/>
          <w:highlight w:val="lightGray"/>
        </w:rPr>
        <w:t>____________________</w:t>
      </w:r>
      <w:r w:rsidR="00A50297" w:rsidRPr="00422DE7">
        <w:rPr>
          <w:rFonts w:ascii="Aptos" w:hAnsi="Aptos"/>
          <w:b/>
          <w:sz w:val="20"/>
          <w:szCs w:val="20"/>
          <w:highlight w:val="lightGray"/>
        </w:rPr>
        <w:t>____</w:t>
      </w:r>
      <w:r w:rsidR="00A36C03" w:rsidRPr="00422DE7">
        <w:rPr>
          <w:rFonts w:ascii="Aptos" w:hAnsi="Aptos"/>
          <w:bCs/>
          <w:sz w:val="20"/>
          <w:szCs w:val="20"/>
          <w:highlight w:val="lightGray"/>
        </w:rPr>
        <w:t xml:space="preserve"> di seguito per brevità anche “</w:t>
      </w:r>
      <w:r w:rsidR="00A36C03" w:rsidRPr="00422DE7">
        <w:rPr>
          <w:rFonts w:ascii="Aptos" w:hAnsi="Aptos"/>
          <w:bCs/>
          <w:i/>
          <w:sz w:val="20"/>
          <w:szCs w:val="20"/>
          <w:highlight w:val="lightGray"/>
        </w:rPr>
        <w:t>Appaltatore</w:t>
      </w:r>
      <w:r w:rsidR="00A36C03" w:rsidRPr="00422DE7">
        <w:rPr>
          <w:rFonts w:ascii="Aptos" w:hAnsi="Aptos"/>
          <w:bCs/>
          <w:sz w:val="20"/>
          <w:szCs w:val="20"/>
          <w:highlight w:val="lightGray"/>
        </w:rPr>
        <w:t>”</w:t>
      </w:r>
      <w:r w:rsidR="00DD679B" w:rsidRPr="00422DE7">
        <w:rPr>
          <w:rFonts w:ascii="Aptos" w:hAnsi="Aptos"/>
          <w:bCs/>
          <w:sz w:val="20"/>
          <w:szCs w:val="20"/>
          <w:highlight w:val="lightGray"/>
        </w:rPr>
        <w:t>;</w:t>
      </w:r>
    </w:p>
    <w:p w14:paraId="7F8C9EAE" w14:textId="77777777" w:rsidR="00B963C0" w:rsidRPr="00422DE7" w:rsidRDefault="00B963C0" w:rsidP="00B963C0">
      <w:pPr>
        <w:widowControl w:val="0"/>
        <w:tabs>
          <w:tab w:val="left" w:pos="720"/>
        </w:tabs>
        <w:spacing w:line="360" w:lineRule="auto"/>
        <w:jc w:val="right"/>
        <w:rPr>
          <w:rFonts w:ascii="Aptos" w:hAnsi="Aptos"/>
          <w:sz w:val="20"/>
          <w:szCs w:val="20"/>
        </w:rPr>
      </w:pPr>
      <w:r w:rsidRPr="00422DE7">
        <w:rPr>
          <w:rFonts w:ascii="Aptos" w:hAnsi="Aptos"/>
          <w:sz w:val="20"/>
          <w:szCs w:val="20"/>
        </w:rPr>
        <w:t>- dall’altro lato -</w:t>
      </w:r>
    </w:p>
    <w:p w14:paraId="50B06CAD" w14:textId="77777777" w:rsidR="00B963C0" w:rsidRPr="00422DE7" w:rsidRDefault="00B963C0" w:rsidP="00B963C0">
      <w:pPr>
        <w:widowControl w:val="0"/>
        <w:tabs>
          <w:tab w:val="left" w:pos="720"/>
        </w:tabs>
        <w:spacing w:line="360" w:lineRule="auto"/>
        <w:jc w:val="both"/>
        <w:rPr>
          <w:rFonts w:ascii="Aptos" w:hAnsi="Aptos"/>
          <w:sz w:val="20"/>
          <w:szCs w:val="20"/>
        </w:rPr>
      </w:pPr>
      <w:r w:rsidRPr="00422DE7">
        <w:rPr>
          <w:rFonts w:ascii="Aptos" w:hAnsi="Aptos"/>
          <w:sz w:val="20"/>
          <w:szCs w:val="20"/>
        </w:rPr>
        <w:t xml:space="preserve">di seguito </w:t>
      </w:r>
      <w:r w:rsidR="00EF2B98" w:rsidRPr="00422DE7">
        <w:rPr>
          <w:rFonts w:ascii="Aptos" w:hAnsi="Aptos"/>
          <w:sz w:val="20"/>
          <w:szCs w:val="20"/>
        </w:rPr>
        <w:t>APS</w:t>
      </w:r>
      <w:r w:rsidRPr="00422DE7">
        <w:rPr>
          <w:rFonts w:ascii="Aptos" w:hAnsi="Aptos"/>
          <w:sz w:val="20"/>
          <w:szCs w:val="20"/>
        </w:rPr>
        <w:t xml:space="preserve"> e l’Appaltatore denominati anche congiuntamente “</w:t>
      </w:r>
      <w:r w:rsidRPr="00422DE7">
        <w:rPr>
          <w:rFonts w:ascii="Aptos" w:hAnsi="Aptos"/>
          <w:i/>
          <w:sz w:val="20"/>
          <w:szCs w:val="20"/>
        </w:rPr>
        <w:t>Parti</w:t>
      </w:r>
      <w:r w:rsidRPr="00422DE7">
        <w:rPr>
          <w:rFonts w:ascii="Aptos" w:hAnsi="Aptos"/>
          <w:sz w:val="20"/>
          <w:szCs w:val="20"/>
        </w:rPr>
        <w:t>” e disgiuntamente “</w:t>
      </w:r>
      <w:r w:rsidRPr="00422DE7">
        <w:rPr>
          <w:rFonts w:ascii="Aptos" w:hAnsi="Aptos"/>
          <w:i/>
          <w:sz w:val="20"/>
          <w:szCs w:val="20"/>
        </w:rPr>
        <w:t>Parte</w:t>
      </w:r>
      <w:r w:rsidRPr="00422DE7">
        <w:rPr>
          <w:rFonts w:ascii="Aptos" w:hAnsi="Aptos"/>
          <w:sz w:val="20"/>
          <w:szCs w:val="20"/>
        </w:rPr>
        <w:t>”.</w:t>
      </w:r>
    </w:p>
    <w:p w14:paraId="102225E3" w14:textId="3CCD1456" w:rsidR="004A1D60" w:rsidRPr="00422DE7" w:rsidRDefault="004A1D60">
      <w:pPr>
        <w:rPr>
          <w:rFonts w:ascii="Aptos" w:hAnsi="Aptos"/>
          <w:sz w:val="20"/>
          <w:szCs w:val="20"/>
        </w:rPr>
      </w:pPr>
      <w:r w:rsidRPr="00422DE7">
        <w:rPr>
          <w:rFonts w:ascii="Aptos" w:hAnsi="Aptos"/>
          <w:sz w:val="20"/>
          <w:szCs w:val="20"/>
        </w:rPr>
        <w:br w:type="page"/>
      </w:r>
    </w:p>
    <w:bookmarkStart w:id="2" w:name="_Toc197939357" w:displacedByCustomXml="next"/>
    <w:sdt>
      <w:sdtPr>
        <w:rPr>
          <w:rFonts w:ascii="Aptos" w:eastAsia="Times New Roman" w:hAnsi="Aptos" w:cs="Times New Roman"/>
          <w:b w:val="0"/>
          <w:bCs w:val="0"/>
          <w:spacing w:val="0"/>
          <w:sz w:val="24"/>
          <w:szCs w:val="20"/>
          <w:lang w:val="it-IT" w:eastAsia="it-IT"/>
        </w:rPr>
        <w:id w:val="903030180"/>
        <w:docPartObj>
          <w:docPartGallery w:val="Table of Contents"/>
          <w:docPartUnique/>
        </w:docPartObj>
      </w:sdtPr>
      <w:sdtEndPr/>
      <w:sdtContent>
        <w:p w14:paraId="6E530D18" w14:textId="331DD7B9" w:rsidR="005A23A2" w:rsidRPr="00422DE7" w:rsidRDefault="005A23A2" w:rsidP="004D5E39">
          <w:pPr>
            <w:pStyle w:val="Titolo1-Indice"/>
            <w:numPr>
              <w:ilvl w:val="0"/>
              <w:numId w:val="0"/>
            </w:numPr>
            <w:spacing w:before="240" w:after="100" w:afterAutospacing="1"/>
            <w:ind w:left="219" w:hanging="219"/>
            <w:rPr>
              <w:rFonts w:ascii="Aptos" w:hAnsi="Aptos" w:cs="Times New Roman"/>
              <w:szCs w:val="20"/>
            </w:rPr>
          </w:pPr>
          <w:r w:rsidRPr="00422DE7">
            <w:rPr>
              <w:rFonts w:ascii="Aptos" w:hAnsi="Aptos" w:cs="Times New Roman"/>
              <w:szCs w:val="20"/>
              <w:lang w:val="it-IT"/>
            </w:rPr>
            <w:t>Sommario</w:t>
          </w:r>
          <w:bookmarkEnd w:id="2"/>
        </w:p>
        <w:p w14:paraId="557A2889" w14:textId="7F6F37E2" w:rsidR="00AC3B1B" w:rsidRDefault="005A23A2">
          <w:pPr>
            <w:pStyle w:val="Sommario1"/>
            <w:rPr>
              <w:rFonts w:asciiTheme="minorHAnsi" w:eastAsiaTheme="minorEastAsia" w:hAnsiTheme="minorHAnsi" w:cstheme="minorBidi"/>
              <w:b w:val="0"/>
              <w:smallCaps w:val="0"/>
              <w:kern w:val="2"/>
              <w:sz w:val="24"/>
              <w:szCs w:val="24"/>
              <w14:ligatures w14:val="standardContextual"/>
            </w:rPr>
          </w:pPr>
          <w:r w:rsidRPr="00422DE7">
            <w:rPr>
              <w:rFonts w:ascii="Aptos" w:hAnsi="Aptos"/>
              <w:b w:val="0"/>
              <w:sz w:val="20"/>
            </w:rPr>
            <w:fldChar w:fldCharType="begin"/>
          </w:r>
          <w:r w:rsidRPr="00422DE7">
            <w:rPr>
              <w:rFonts w:ascii="Aptos" w:hAnsi="Aptos"/>
              <w:b w:val="0"/>
              <w:sz w:val="20"/>
            </w:rPr>
            <w:instrText xml:space="preserve"> TOC \o "1-3" \h \z \u </w:instrText>
          </w:r>
          <w:r w:rsidRPr="00422DE7">
            <w:rPr>
              <w:rFonts w:ascii="Aptos" w:hAnsi="Aptos"/>
              <w:b w:val="0"/>
              <w:sz w:val="20"/>
            </w:rPr>
            <w:fldChar w:fldCharType="separate"/>
          </w:r>
          <w:hyperlink w:anchor="_Toc197939357" w:history="1">
            <w:r w:rsidR="00AC3B1B" w:rsidRPr="00FC7EEB">
              <w:rPr>
                <w:rStyle w:val="Collegamentoipertestuale"/>
                <w:rFonts w:ascii="Aptos" w:hAnsi="Aptos"/>
              </w:rPr>
              <w:t>Sommario</w:t>
            </w:r>
            <w:r w:rsidR="00AC3B1B">
              <w:rPr>
                <w:webHidden/>
              </w:rPr>
              <w:tab/>
            </w:r>
            <w:r w:rsidR="00AC3B1B">
              <w:rPr>
                <w:webHidden/>
              </w:rPr>
              <w:fldChar w:fldCharType="begin"/>
            </w:r>
            <w:r w:rsidR="00AC3B1B">
              <w:rPr>
                <w:webHidden/>
              </w:rPr>
              <w:instrText xml:space="preserve"> PAGEREF _Toc197939357 \h </w:instrText>
            </w:r>
            <w:r w:rsidR="00AC3B1B">
              <w:rPr>
                <w:webHidden/>
              </w:rPr>
            </w:r>
            <w:r w:rsidR="00AC3B1B">
              <w:rPr>
                <w:webHidden/>
              </w:rPr>
              <w:fldChar w:fldCharType="separate"/>
            </w:r>
            <w:r w:rsidR="00AC3B1B">
              <w:rPr>
                <w:webHidden/>
              </w:rPr>
              <w:t>2</w:t>
            </w:r>
            <w:r w:rsidR="00AC3B1B">
              <w:rPr>
                <w:webHidden/>
              </w:rPr>
              <w:fldChar w:fldCharType="end"/>
            </w:r>
          </w:hyperlink>
        </w:p>
        <w:p w14:paraId="4A71F991" w14:textId="34491EBA"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58" w:history="1">
            <w:r w:rsidRPr="00FC7EEB">
              <w:rPr>
                <w:rStyle w:val="Collegamentoipertestuale"/>
                <w:rFonts w:ascii="Aptos" w:hAnsi="Aptos"/>
              </w:rPr>
              <w:t>ART. 1 - PREMESSE E DOCUMENTI CONTRATTUALI</w:t>
            </w:r>
            <w:r>
              <w:rPr>
                <w:webHidden/>
              </w:rPr>
              <w:tab/>
            </w:r>
            <w:r>
              <w:rPr>
                <w:webHidden/>
              </w:rPr>
              <w:fldChar w:fldCharType="begin"/>
            </w:r>
            <w:r>
              <w:rPr>
                <w:webHidden/>
              </w:rPr>
              <w:instrText xml:space="preserve"> PAGEREF _Toc197939358 \h </w:instrText>
            </w:r>
            <w:r>
              <w:rPr>
                <w:webHidden/>
              </w:rPr>
            </w:r>
            <w:r>
              <w:rPr>
                <w:webHidden/>
              </w:rPr>
              <w:fldChar w:fldCharType="separate"/>
            </w:r>
            <w:r>
              <w:rPr>
                <w:webHidden/>
              </w:rPr>
              <w:t>3</w:t>
            </w:r>
            <w:r>
              <w:rPr>
                <w:webHidden/>
              </w:rPr>
              <w:fldChar w:fldCharType="end"/>
            </w:r>
          </w:hyperlink>
        </w:p>
        <w:p w14:paraId="11801BCD" w14:textId="558B2B08"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59" w:history="1">
            <w:r w:rsidRPr="00FC7EEB">
              <w:rPr>
                <w:rStyle w:val="Collegamentoipertestuale"/>
                <w:rFonts w:ascii="Aptos" w:hAnsi="Aptos"/>
              </w:rPr>
              <w:t>ART. 2 - OGGETTO DEL CONTRATTO</w:t>
            </w:r>
            <w:r>
              <w:rPr>
                <w:webHidden/>
              </w:rPr>
              <w:tab/>
            </w:r>
            <w:r>
              <w:rPr>
                <w:webHidden/>
              </w:rPr>
              <w:fldChar w:fldCharType="begin"/>
            </w:r>
            <w:r>
              <w:rPr>
                <w:webHidden/>
              </w:rPr>
              <w:instrText xml:space="preserve"> PAGEREF _Toc197939359 \h </w:instrText>
            </w:r>
            <w:r>
              <w:rPr>
                <w:webHidden/>
              </w:rPr>
            </w:r>
            <w:r>
              <w:rPr>
                <w:webHidden/>
              </w:rPr>
              <w:fldChar w:fldCharType="separate"/>
            </w:r>
            <w:r>
              <w:rPr>
                <w:webHidden/>
              </w:rPr>
              <w:t>5</w:t>
            </w:r>
            <w:r>
              <w:rPr>
                <w:webHidden/>
              </w:rPr>
              <w:fldChar w:fldCharType="end"/>
            </w:r>
          </w:hyperlink>
        </w:p>
        <w:p w14:paraId="7AB73F11" w14:textId="02CC2C4A"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0" w:history="1">
            <w:r w:rsidRPr="00FC7EEB">
              <w:rPr>
                <w:rStyle w:val="Collegamentoipertestuale"/>
                <w:rFonts w:ascii="Aptos" w:hAnsi="Aptos"/>
              </w:rPr>
              <w:t>ART. 3 - IMPORTO DEL CONTRATTO</w:t>
            </w:r>
            <w:r>
              <w:rPr>
                <w:webHidden/>
              </w:rPr>
              <w:tab/>
            </w:r>
            <w:r>
              <w:rPr>
                <w:webHidden/>
              </w:rPr>
              <w:fldChar w:fldCharType="begin"/>
            </w:r>
            <w:r>
              <w:rPr>
                <w:webHidden/>
              </w:rPr>
              <w:instrText xml:space="preserve"> PAGEREF _Toc197939360 \h </w:instrText>
            </w:r>
            <w:r>
              <w:rPr>
                <w:webHidden/>
              </w:rPr>
            </w:r>
            <w:r>
              <w:rPr>
                <w:webHidden/>
              </w:rPr>
              <w:fldChar w:fldCharType="separate"/>
            </w:r>
            <w:r>
              <w:rPr>
                <w:webHidden/>
              </w:rPr>
              <w:t>7</w:t>
            </w:r>
            <w:r>
              <w:rPr>
                <w:webHidden/>
              </w:rPr>
              <w:fldChar w:fldCharType="end"/>
            </w:r>
          </w:hyperlink>
        </w:p>
        <w:p w14:paraId="62FB66D6" w14:textId="532C723E"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1" w:history="1">
            <w:r w:rsidRPr="00FC7EEB">
              <w:rPr>
                <w:rStyle w:val="Collegamentoipertestuale"/>
                <w:rFonts w:ascii="Aptos" w:hAnsi="Aptos"/>
              </w:rPr>
              <w:t>ART. 4 - NORMATIVA DI RIFERIMENTO</w:t>
            </w:r>
            <w:r>
              <w:rPr>
                <w:webHidden/>
              </w:rPr>
              <w:tab/>
            </w:r>
            <w:r>
              <w:rPr>
                <w:webHidden/>
              </w:rPr>
              <w:fldChar w:fldCharType="begin"/>
            </w:r>
            <w:r>
              <w:rPr>
                <w:webHidden/>
              </w:rPr>
              <w:instrText xml:space="preserve"> PAGEREF _Toc197939361 \h </w:instrText>
            </w:r>
            <w:r>
              <w:rPr>
                <w:webHidden/>
              </w:rPr>
            </w:r>
            <w:r>
              <w:rPr>
                <w:webHidden/>
              </w:rPr>
              <w:fldChar w:fldCharType="separate"/>
            </w:r>
            <w:r>
              <w:rPr>
                <w:webHidden/>
              </w:rPr>
              <w:t>8</w:t>
            </w:r>
            <w:r>
              <w:rPr>
                <w:webHidden/>
              </w:rPr>
              <w:fldChar w:fldCharType="end"/>
            </w:r>
          </w:hyperlink>
        </w:p>
        <w:p w14:paraId="61A4FCBA" w14:textId="3441DFDD"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2" w:history="1">
            <w:r w:rsidRPr="00FC7EEB">
              <w:rPr>
                <w:rStyle w:val="Collegamentoipertestuale"/>
                <w:rFonts w:ascii="Aptos" w:hAnsi="Aptos"/>
              </w:rPr>
              <w:t>ART. 5 - DURATA DEL CONTRATTO – PENALI – PREMIO DI ACCELERAZIONE</w:t>
            </w:r>
            <w:r>
              <w:rPr>
                <w:webHidden/>
              </w:rPr>
              <w:tab/>
            </w:r>
            <w:r>
              <w:rPr>
                <w:webHidden/>
              </w:rPr>
              <w:fldChar w:fldCharType="begin"/>
            </w:r>
            <w:r>
              <w:rPr>
                <w:webHidden/>
              </w:rPr>
              <w:instrText xml:space="preserve"> PAGEREF _Toc197939362 \h </w:instrText>
            </w:r>
            <w:r>
              <w:rPr>
                <w:webHidden/>
              </w:rPr>
            </w:r>
            <w:r>
              <w:rPr>
                <w:webHidden/>
              </w:rPr>
              <w:fldChar w:fldCharType="separate"/>
            </w:r>
            <w:r>
              <w:rPr>
                <w:webHidden/>
              </w:rPr>
              <w:t>9</w:t>
            </w:r>
            <w:r>
              <w:rPr>
                <w:webHidden/>
              </w:rPr>
              <w:fldChar w:fldCharType="end"/>
            </w:r>
          </w:hyperlink>
        </w:p>
        <w:p w14:paraId="1180555F" w14:textId="63005A39"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3" w:history="1">
            <w:r w:rsidRPr="00FC7EEB">
              <w:rPr>
                <w:rStyle w:val="Collegamentoipertestuale"/>
                <w:rFonts w:ascii="Aptos" w:hAnsi="Aptos"/>
              </w:rPr>
              <w:t>ART. 6 - PAGAMENTI</w:t>
            </w:r>
            <w:r>
              <w:rPr>
                <w:webHidden/>
              </w:rPr>
              <w:tab/>
            </w:r>
            <w:r>
              <w:rPr>
                <w:webHidden/>
              </w:rPr>
              <w:fldChar w:fldCharType="begin"/>
            </w:r>
            <w:r>
              <w:rPr>
                <w:webHidden/>
              </w:rPr>
              <w:instrText xml:space="preserve"> PAGEREF _Toc197939363 \h </w:instrText>
            </w:r>
            <w:r>
              <w:rPr>
                <w:webHidden/>
              </w:rPr>
            </w:r>
            <w:r>
              <w:rPr>
                <w:webHidden/>
              </w:rPr>
              <w:fldChar w:fldCharType="separate"/>
            </w:r>
            <w:r>
              <w:rPr>
                <w:webHidden/>
              </w:rPr>
              <w:t>10</w:t>
            </w:r>
            <w:r>
              <w:rPr>
                <w:webHidden/>
              </w:rPr>
              <w:fldChar w:fldCharType="end"/>
            </w:r>
          </w:hyperlink>
        </w:p>
        <w:p w14:paraId="0357E346" w14:textId="1E09DDEE"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4" w:history="1">
            <w:r w:rsidRPr="00FC7EEB">
              <w:rPr>
                <w:rStyle w:val="Collegamentoipertestuale"/>
                <w:rFonts w:ascii="Aptos" w:hAnsi="Aptos"/>
              </w:rPr>
              <w:t>ART. 7 - REVISIONE PREZZI E SUBAPPALTO</w:t>
            </w:r>
            <w:r>
              <w:rPr>
                <w:webHidden/>
              </w:rPr>
              <w:tab/>
            </w:r>
            <w:r>
              <w:rPr>
                <w:webHidden/>
              </w:rPr>
              <w:fldChar w:fldCharType="begin"/>
            </w:r>
            <w:r>
              <w:rPr>
                <w:webHidden/>
              </w:rPr>
              <w:instrText xml:space="preserve"> PAGEREF _Toc197939364 \h </w:instrText>
            </w:r>
            <w:r>
              <w:rPr>
                <w:webHidden/>
              </w:rPr>
            </w:r>
            <w:r>
              <w:rPr>
                <w:webHidden/>
              </w:rPr>
              <w:fldChar w:fldCharType="separate"/>
            </w:r>
            <w:r>
              <w:rPr>
                <w:webHidden/>
              </w:rPr>
              <w:t>11</w:t>
            </w:r>
            <w:r>
              <w:rPr>
                <w:webHidden/>
              </w:rPr>
              <w:fldChar w:fldCharType="end"/>
            </w:r>
          </w:hyperlink>
        </w:p>
        <w:p w14:paraId="5DB6AC06" w14:textId="35A52FF7"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5" w:history="1">
            <w:r w:rsidRPr="00FC7EEB">
              <w:rPr>
                <w:rStyle w:val="Collegamentoipertestuale"/>
                <w:rFonts w:ascii="Aptos" w:hAnsi="Aptos"/>
              </w:rPr>
              <w:t>ART. 8 - PRESCRIZIONI PARTICOLARI</w:t>
            </w:r>
            <w:r>
              <w:rPr>
                <w:webHidden/>
              </w:rPr>
              <w:tab/>
            </w:r>
            <w:r>
              <w:rPr>
                <w:webHidden/>
              </w:rPr>
              <w:fldChar w:fldCharType="begin"/>
            </w:r>
            <w:r>
              <w:rPr>
                <w:webHidden/>
              </w:rPr>
              <w:instrText xml:space="preserve"> PAGEREF _Toc197939365 \h </w:instrText>
            </w:r>
            <w:r>
              <w:rPr>
                <w:webHidden/>
              </w:rPr>
            </w:r>
            <w:r>
              <w:rPr>
                <w:webHidden/>
              </w:rPr>
              <w:fldChar w:fldCharType="separate"/>
            </w:r>
            <w:r>
              <w:rPr>
                <w:webHidden/>
              </w:rPr>
              <w:t>11</w:t>
            </w:r>
            <w:r>
              <w:rPr>
                <w:webHidden/>
              </w:rPr>
              <w:fldChar w:fldCharType="end"/>
            </w:r>
          </w:hyperlink>
        </w:p>
        <w:p w14:paraId="43F259D7" w14:textId="4B43772E"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6" w:history="1">
            <w:r w:rsidRPr="00FC7EEB">
              <w:rPr>
                <w:rStyle w:val="Collegamentoipertestuale"/>
                <w:rFonts w:ascii="Aptos" w:hAnsi="Aptos"/>
              </w:rPr>
              <w:t>ART. 9 - CONTROVERSIE</w:t>
            </w:r>
            <w:r>
              <w:rPr>
                <w:webHidden/>
              </w:rPr>
              <w:tab/>
            </w:r>
            <w:r>
              <w:rPr>
                <w:webHidden/>
              </w:rPr>
              <w:fldChar w:fldCharType="begin"/>
            </w:r>
            <w:r>
              <w:rPr>
                <w:webHidden/>
              </w:rPr>
              <w:instrText xml:space="preserve"> PAGEREF _Toc197939366 \h </w:instrText>
            </w:r>
            <w:r>
              <w:rPr>
                <w:webHidden/>
              </w:rPr>
            </w:r>
            <w:r>
              <w:rPr>
                <w:webHidden/>
              </w:rPr>
              <w:fldChar w:fldCharType="separate"/>
            </w:r>
            <w:r>
              <w:rPr>
                <w:webHidden/>
              </w:rPr>
              <w:t>18</w:t>
            </w:r>
            <w:r>
              <w:rPr>
                <w:webHidden/>
              </w:rPr>
              <w:fldChar w:fldCharType="end"/>
            </w:r>
          </w:hyperlink>
        </w:p>
        <w:p w14:paraId="436D6A04" w14:textId="0BFDAD0B"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7" w:history="1">
            <w:r w:rsidRPr="00FC7EEB">
              <w:rPr>
                <w:rStyle w:val="Collegamentoipertestuale"/>
                <w:rFonts w:ascii="Aptos" w:hAnsi="Aptos"/>
              </w:rPr>
              <w:t>ART. 10 - GARANZIE - POLIZZE ASSICURATIVE</w:t>
            </w:r>
            <w:r>
              <w:rPr>
                <w:webHidden/>
              </w:rPr>
              <w:tab/>
            </w:r>
            <w:r>
              <w:rPr>
                <w:webHidden/>
              </w:rPr>
              <w:fldChar w:fldCharType="begin"/>
            </w:r>
            <w:r>
              <w:rPr>
                <w:webHidden/>
              </w:rPr>
              <w:instrText xml:space="preserve"> PAGEREF _Toc197939367 \h </w:instrText>
            </w:r>
            <w:r>
              <w:rPr>
                <w:webHidden/>
              </w:rPr>
            </w:r>
            <w:r>
              <w:rPr>
                <w:webHidden/>
              </w:rPr>
              <w:fldChar w:fldCharType="separate"/>
            </w:r>
            <w:r>
              <w:rPr>
                <w:webHidden/>
              </w:rPr>
              <w:t>18</w:t>
            </w:r>
            <w:r>
              <w:rPr>
                <w:webHidden/>
              </w:rPr>
              <w:fldChar w:fldCharType="end"/>
            </w:r>
          </w:hyperlink>
        </w:p>
        <w:p w14:paraId="5788FE48" w14:textId="2B5B920C"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8" w:history="1">
            <w:r w:rsidRPr="00FC7EEB">
              <w:rPr>
                <w:rStyle w:val="Collegamentoipertestuale"/>
                <w:rFonts w:ascii="Aptos" w:hAnsi="Aptos"/>
              </w:rPr>
              <w:t>ART. 11 - TRACCIABILITÁ FINANZIARIA</w:t>
            </w:r>
            <w:r>
              <w:rPr>
                <w:webHidden/>
              </w:rPr>
              <w:tab/>
            </w:r>
            <w:r>
              <w:rPr>
                <w:webHidden/>
              </w:rPr>
              <w:fldChar w:fldCharType="begin"/>
            </w:r>
            <w:r>
              <w:rPr>
                <w:webHidden/>
              </w:rPr>
              <w:instrText xml:space="preserve"> PAGEREF _Toc197939368 \h </w:instrText>
            </w:r>
            <w:r>
              <w:rPr>
                <w:webHidden/>
              </w:rPr>
            </w:r>
            <w:r>
              <w:rPr>
                <w:webHidden/>
              </w:rPr>
              <w:fldChar w:fldCharType="separate"/>
            </w:r>
            <w:r>
              <w:rPr>
                <w:webHidden/>
              </w:rPr>
              <w:t>18</w:t>
            </w:r>
            <w:r>
              <w:rPr>
                <w:webHidden/>
              </w:rPr>
              <w:fldChar w:fldCharType="end"/>
            </w:r>
          </w:hyperlink>
        </w:p>
        <w:p w14:paraId="3D900066" w14:textId="3F3682DD"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69" w:history="1">
            <w:r w:rsidRPr="00FC7EEB">
              <w:rPr>
                <w:rStyle w:val="Collegamentoipertestuale"/>
                <w:rFonts w:ascii="Aptos" w:hAnsi="Aptos"/>
              </w:rPr>
              <w:t>ART. 12 – STIPULAZIONE</w:t>
            </w:r>
            <w:r>
              <w:rPr>
                <w:webHidden/>
              </w:rPr>
              <w:tab/>
            </w:r>
            <w:r>
              <w:rPr>
                <w:webHidden/>
              </w:rPr>
              <w:fldChar w:fldCharType="begin"/>
            </w:r>
            <w:r>
              <w:rPr>
                <w:webHidden/>
              </w:rPr>
              <w:instrText xml:space="preserve"> PAGEREF _Toc197939369 \h </w:instrText>
            </w:r>
            <w:r>
              <w:rPr>
                <w:webHidden/>
              </w:rPr>
            </w:r>
            <w:r>
              <w:rPr>
                <w:webHidden/>
              </w:rPr>
              <w:fldChar w:fldCharType="separate"/>
            </w:r>
            <w:r>
              <w:rPr>
                <w:webHidden/>
              </w:rPr>
              <w:t>19</w:t>
            </w:r>
            <w:r>
              <w:rPr>
                <w:webHidden/>
              </w:rPr>
              <w:fldChar w:fldCharType="end"/>
            </w:r>
          </w:hyperlink>
        </w:p>
        <w:p w14:paraId="586C26A4" w14:textId="0DD54CAC" w:rsidR="00AC3B1B" w:rsidRDefault="00AC3B1B">
          <w:pPr>
            <w:pStyle w:val="Sommario1"/>
            <w:rPr>
              <w:rFonts w:asciiTheme="minorHAnsi" w:eastAsiaTheme="minorEastAsia" w:hAnsiTheme="minorHAnsi" w:cstheme="minorBidi"/>
              <w:b w:val="0"/>
              <w:smallCaps w:val="0"/>
              <w:kern w:val="2"/>
              <w:sz w:val="24"/>
              <w:szCs w:val="24"/>
              <w14:ligatures w14:val="standardContextual"/>
            </w:rPr>
          </w:pPr>
          <w:hyperlink w:anchor="_Toc197939370" w:history="1">
            <w:r w:rsidRPr="00FC7EEB">
              <w:rPr>
                <w:rStyle w:val="Collegamentoipertestuale"/>
                <w:rFonts w:ascii="Aptos" w:hAnsi="Aptos"/>
              </w:rPr>
              <w:t>ART. 13 - INFORMATIVA AI SENSI DEL REGOLAMENTO UE N.679/2016 PER LA PROTEZIONE DEI DATI PERSONALI.</w:t>
            </w:r>
            <w:r>
              <w:rPr>
                <w:webHidden/>
              </w:rPr>
              <w:tab/>
            </w:r>
            <w:r>
              <w:rPr>
                <w:webHidden/>
              </w:rPr>
              <w:fldChar w:fldCharType="begin"/>
            </w:r>
            <w:r>
              <w:rPr>
                <w:webHidden/>
              </w:rPr>
              <w:instrText xml:space="preserve"> PAGEREF _Toc197939370 \h </w:instrText>
            </w:r>
            <w:r>
              <w:rPr>
                <w:webHidden/>
              </w:rPr>
            </w:r>
            <w:r>
              <w:rPr>
                <w:webHidden/>
              </w:rPr>
              <w:fldChar w:fldCharType="separate"/>
            </w:r>
            <w:r>
              <w:rPr>
                <w:webHidden/>
              </w:rPr>
              <w:t>19</w:t>
            </w:r>
            <w:r>
              <w:rPr>
                <w:webHidden/>
              </w:rPr>
              <w:fldChar w:fldCharType="end"/>
            </w:r>
          </w:hyperlink>
        </w:p>
        <w:p w14:paraId="032A35D4" w14:textId="48133666" w:rsidR="005A23A2" w:rsidRPr="00422DE7" w:rsidRDefault="005A23A2">
          <w:pPr>
            <w:rPr>
              <w:rFonts w:ascii="Aptos" w:hAnsi="Aptos"/>
              <w:sz w:val="20"/>
              <w:szCs w:val="20"/>
            </w:rPr>
          </w:pPr>
          <w:r w:rsidRPr="00422DE7">
            <w:rPr>
              <w:rFonts w:ascii="Aptos" w:hAnsi="Aptos"/>
              <w:sz w:val="20"/>
              <w:szCs w:val="20"/>
            </w:rPr>
            <w:fldChar w:fldCharType="end"/>
          </w:r>
        </w:p>
      </w:sdtContent>
    </w:sdt>
    <w:p w14:paraId="2291FF96" w14:textId="19EABCF5" w:rsidR="009F7AFF" w:rsidRPr="00422DE7" w:rsidRDefault="009F7AFF">
      <w:pPr>
        <w:rPr>
          <w:rFonts w:ascii="Aptos" w:hAnsi="Aptos"/>
          <w:sz w:val="20"/>
          <w:szCs w:val="20"/>
        </w:rPr>
      </w:pPr>
      <w:r w:rsidRPr="00422DE7">
        <w:rPr>
          <w:rFonts w:ascii="Aptos" w:hAnsi="Aptos"/>
          <w:sz w:val="20"/>
          <w:szCs w:val="20"/>
        </w:rPr>
        <w:br w:type="page"/>
      </w:r>
    </w:p>
    <w:p w14:paraId="1B45FF3E" w14:textId="77777777" w:rsidR="00B963C0" w:rsidRPr="00422DE7" w:rsidRDefault="00B963C0" w:rsidP="000E5D61">
      <w:pPr>
        <w:pStyle w:val="Titolo1-Indice"/>
        <w:numPr>
          <w:ilvl w:val="0"/>
          <w:numId w:val="0"/>
        </w:numPr>
        <w:ind w:left="219"/>
        <w:jc w:val="center"/>
        <w:outlineLvl w:val="9"/>
        <w:rPr>
          <w:rFonts w:ascii="Aptos" w:hAnsi="Aptos" w:cs="Times New Roman"/>
          <w:szCs w:val="20"/>
        </w:rPr>
      </w:pPr>
      <w:r w:rsidRPr="00422DE7">
        <w:rPr>
          <w:rFonts w:ascii="Aptos" w:hAnsi="Aptos" w:cs="Times New Roman"/>
          <w:szCs w:val="20"/>
        </w:rPr>
        <w:lastRenderedPageBreak/>
        <w:t>PREMESSO CHE:</w:t>
      </w:r>
    </w:p>
    <w:p w14:paraId="1BADAC91" w14:textId="77777777" w:rsidR="002E0BCA" w:rsidRPr="00422DE7" w:rsidRDefault="002E0BCA" w:rsidP="002E0BCA">
      <w:pPr>
        <w:pStyle w:val="Titolo1-Indice"/>
        <w:numPr>
          <w:ilvl w:val="0"/>
          <w:numId w:val="0"/>
        </w:numPr>
        <w:ind w:left="219"/>
        <w:jc w:val="center"/>
        <w:rPr>
          <w:rFonts w:ascii="Aptos" w:hAnsi="Aptos" w:cs="Times New Roman"/>
          <w:szCs w:val="20"/>
        </w:rPr>
      </w:pPr>
    </w:p>
    <w:p w14:paraId="675DB18E" w14:textId="675C5A0F" w:rsidR="00A269D7" w:rsidRPr="00422DE7" w:rsidRDefault="00883798" w:rsidP="00786532">
      <w:pPr>
        <w:pStyle w:val="Standard"/>
        <w:numPr>
          <w:ilvl w:val="0"/>
          <w:numId w:val="2"/>
        </w:numPr>
        <w:spacing w:line="360" w:lineRule="auto"/>
        <w:jc w:val="both"/>
        <w:rPr>
          <w:rFonts w:ascii="Aptos" w:eastAsia="Times New Roman" w:hAnsi="Aptos" w:cs="Times New Roman"/>
          <w:bCs/>
          <w:kern w:val="0"/>
          <w:sz w:val="20"/>
          <w:szCs w:val="20"/>
          <w:lang w:eastAsia="it-IT" w:bidi="ar-SA"/>
        </w:rPr>
      </w:pPr>
      <w:r w:rsidRPr="00422DE7">
        <w:rPr>
          <w:rFonts w:ascii="Aptos" w:eastAsia="Times New Roman" w:hAnsi="Aptos" w:cs="Times New Roman"/>
          <w:bCs/>
          <w:kern w:val="0"/>
          <w:sz w:val="20"/>
          <w:szCs w:val="20"/>
          <w:lang w:eastAsia="it-IT" w:bidi="ar-SA"/>
        </w:rPr>
        <w:t>i</w:t>
      </w:r>
      <w:r w:rsidR="00A269D7" w:rsidRPr="00422DE7">
        <w:rPr>
          <w:rFonts w:ascii="Aptos" w:eastAsia="Times New Roman" w:hAnsi="Aptos" w:cs="Times New Roman"/>
          <w:bCs/>
          <w:kern w:val="0"/>
          <w:sz w:val="20"/>
          <w:szCs w:val="20"/>
          <w:lang w:eastAsia="it-IT" w:bidi="ar-SA"/>
        </w:rPr>
        <w:t>l</w:t>
      </w:r>
      <w:r w:rsidR="00D71C9A" w:rsidRPr="00422DE7">
        <w:rPr>
          <w:rFonts w:ascii="Aptos" w:eastAsia="Times New Roman" w:hAnsi="Aptos" w:cs="Times New Roman"/>
          <w:bCs/>
          <w:kern w:val="0"/>
          <w:sz w:val="20"/>
          <w:szCs w:val="20"/>
          <w:lang w:eastAsia="it-IT" w:bidi="ar-SA"/>
        </w:rPr>
        <w:t xml:space="preserve"> Responsabile Unico del Procedimento</w:t>
      </w:r>
      <w:r w:rsidR="00A269D7" w:rsidRPr="00422DE7">
        <w:rPr>
          <w:rFonts w:ascii="Aptos" w:eastAsia="Times New Roman" w:hAnsi="Aptos" w:cs="Times New Roman"/>
          <w:bCs/>
          <w:kern w:val="0"/>
          <w:sz w:val="20"/>
          <w:szCs w:val="20"/>
          <w:lang w:eastAsia="it-IT" w:bidi="ar-SA"/>
        </w:rPr>
        <w:t xml:space="preserve"> </w:t>
      </w:r>
      <w:r w:rsidR="00D71C9A" w:rsidRPr="00422DE7">
        <w:rPr>
          <w:rFonts w:ascii="Aptos" w:eastAsia="Times New Roman" w:hAnsi="Aptos" w:cs="Times New Roman"/>
          <w:bCs/>
          <w:kern w:val="0"/>
          <w:sz w:val="20"/>
          <w:szCs w:val="20"/>
          <w:lang w:eastAsia="it-IT" w:bidi="ar-SA"/>
        </w:rPr>
        <w:t>(di seguito, anche “</w:t>
      </w:r>
      <w:r w:rsidR="00A269D7" w:rsidRPr="00422DE7">
        <w:rPr>
          <w:rFonts w:ascii="Aptos" w:eastAsia="Times New Roman" w:hAnsi="Aptos" w:cs="Times New Roman"/>
          <w:bCs/>
          <w:kern w:val="0"/>
          <w:sz w:val="20"/>
          <w:szCs w:val="20"/>
          <w:lang w:eastAsia="it-IT" w:bidi="ar-SA"/>
        </w:rPr>
        <w:t>R</w:t>
      </w:r>
      <w:r w:rsidR="00D71C9A" w:rsidRPr="00422DE7">
        <w:rPr>
          <w:rFonts w:ascii="Aptos" w:eastAsia="Times New Roman" w:hAnsi="Aptos" w:cs="Times New Roman"/>
          <w:bCs/>
          <w:kern w:val="0"/>
          <w:sz w:val="20"/>
          <w:szCs w:val="20"/>
          <w:lang w:eastAsia="it-IT" w:bidi="ar-SA"/>
        </w:rPr>
        <w:t>UP”)</w:t>
      </w:r>
      <w:r w:rsidR="00A269D7" w:rsidRPr="00422DE7">
        <w:rPr>
          <w:rFonts w:ascii="Aptos" w:eastAsia="Times New Roman" w:hAnsi="Aptos" w:cs="Times New Roman"/>
          <w:bCs/>
          <w:kern w:val="0"/>
          <w:sz w:val="20"/>
          <w:szCs w:val="20"/>
          <w:lang w:eastAsia="it-IT" w:bidi="ar-SA"/>
        </w:rPr>
        <w:t xml:space="preserve"> è </w:t>
      </w:r>
      <w:r w:rsidR="00422DE7">
        <w:rPr>
          <w:rFonts w:ascii="Aptos" w:eastAsia="Times New Roman" w:hAnsi="Aptos" w:cs="Times New Roman"/>
          <w:bCs/>
          <w:kern w:val="0"/>
          <w:sz w:val="20"/>
          <w:szCs w:val="20"/>
          <w:lang w:eastAsia="it-IT" w:bidi="ar-SA"/>
        </w:rPr>
        <w:t>il Dott. Gaetano Panetta</w:t>
      </w:r>
      <w:r w:rsidR="00A269D7" w:rsidRPr="00422DE7">
        <w:rPr>
          <w:rFonts w:ascii="Aptos" w:eastAsia="Times New Roman" w:hAnsi="Aptos" w:cs="Times New Roman"/>
          <w:bCs/>
          <w:kern w:val="0"/>
          <w:sz w:val="20"/>
          <w:szCs w:val="20"/>
          <w:lang w:eastAsia="it-IT" w:bidi="ar-SA"/>
        </w:rPr>
        <w:t xml:space="preserve"> di APS </w:t>
      </w:r>
      <w:r w:rsidR="00C52E30" w:rsidRPr="00422DE7">
        <w:rPr>
          <w:rFonts w:ascii="Aptos" w:eastAsia="Times New Roman" w:hAnsi="Aptos" w:cs="Times New Roman"/>
          <w:bCs/>
          <w:kern w:val="0"/>
          <w:sz w:val="20"/>
          <w:szCs w:val="20"/>
          <w:lang w:eastAsia="it-IT" w:bidi="ar-SA"/>
        </w:rPr>
        <w:t>H</w:t>
      </w:r>
      <w:r w:rsidR="00A269D7" w:rsidRPr="00422DE7">
        <w:rPr>
          <w:rFonts w:ascii="Aptos" w:eastAsia="Times New Roman" w:hAnsi="Aptos" w:cs="Times New Roman"/>
          <w:bCs/>
          <w:kern w:val="0"/>
          <w:sz w:val="20"/>
          <w:szCs w:val="20"/>
          <w:lang w:eastAsia="it-IT" w:bidi="ar-SA"/>
        </w:rPr>
        <w:t>olding S</w:t>
      </w:r>
      <w:r w:rsidR="00C52E30" w:rsidRPr="00422DE7">
        <w:rPr>
          <w:rFonts w:ascii="Aptos" w:eastAsia="Times New Roman" w:hAnsi="Aptos" w:cs="Times New Roman"/>
          <w:bCs/>
          <w:kern w:val="0"/>
          <w:sz w:val="20"/>
          <w:szCs w:val="20"/>
          <w:lang w:eastAsia="it-IT" w:bidi="ar-SA"/>
        </w:rPr>
        <w:t>.</w:t>
      </w:r>
      <w:r w:rsidR="00A269D7" w:rsidRPr="00422DE7">
        <w:rPr>
          <w:rFonts w:ascii="Aptos" w:eastAsia="Times New Roman" w:hAnsi="Aptos" w:cs="Times New Roman"/>
          <w:bCs/>
          <w:kern w:val="0"/>
          <w:sz w:val="20"/>
          <w:szCs w:val="20"/>
          <w:lang w:eastAsia="it-IT" w:bidi="ar-SA"/>
        </w:rPr>
        <w:t>p</w:t>
      </w:r>
      <w:r w:rsidR="00C52E30" w:rsidRPr="00422DE7">
        <w:rPr>
          <w:rFonts w:ascii="Aptos" w:eastAsia="Times New Roman" w:hAnsi="Aptos" w:cs="Times New Roman"/>
          <w:bCs/>
          <w:kern w:val="0"/>
          <w:sz w:val="20"/>
          <w:szCs w:val="20"/>
          <w:lang w:eastAsia="it-IT" w:bidi="ar-SA"/>
        </w:rPr>
        <w:t>.A</w:t>
      </w:r>
      <w:r w:rsidR="00A05D53" w:rsidRPr="00422DE7">
        <w:rPr>
          <w:rFonts w:ascii="Aptos" w:eastAsia="Times New Roman" w:hAnsi="Aptos" w:cs="Times New Roman"/>
          <w:bCs/>
          <w:kern w:val="0"/>
          <w:sz w:val="20"/>
          <w:szCs w:val="20"/>
          <w:lang w:eastAsia="it-IT" w:bidi="ar-SA"/>
        </w:rPr>
        <w:t>.</w:t>
      </w:r>
      <w:r w:rsidR="00A269D7" w:rsidRPr="00422DE7">
        <w:rPr>
          <w:rFonts w:ascii="Aptos" w:eastAsia="Times New Roman" w:hAnsi="Aptos" w:cs="Times New Roman"/>
          <w:bCs/>
          <w:kern w:val="0"/>
          <w:sz w:val="20"/>
          <w:szCs w:val="20"/>
          <w:lang w:eastAsia="it-IT" w:bidi="ar-SA"/>
        </w:rPr>
        <w:t>;</w:t>
      </w:r>
    </w:p>
    <w:p w14:paraId="5383B9D7" w14:textId="77777777" w:rsidR="00CC474D" w:rsidRPr="00CC474D" w:rsidRDefault="00CC474D" w:rsidP="00CC474D">
      <w:pPr>
        <w:widowControl w:val="0"/>
        <w:numPr>
          <w:ilvl w:val="0"/>
          <w:numId w:val="2"/>
        </w:numPr>
        <w:tabs>
          <w:tab w:val="left" w:pos="426"/>
        </w:tabs>
        <w:spacing w:line="360" w:lineRule="auto"/>
        <w:jc w:val="both"/>
        <w:rPr>
          <w:rFonts w:ascii="Aptos" w:hAnsi="Aptos"/>
          <w:sz w:val="20"/>
          <w:szCs w:val="20"/>
        </w:rPr>
      </w:pPr>
      <w:r w:rsidRPr="00CC474D">
        <w:rPr>
          <w:rFonts w:ascii="Aptos" w:hAnsi="Aptos"/>
          <w:sz w:val="20"/>
          <w:szCs w:val="20"/>
        </w:rPr>
        <w:t>l’area dell’ex caserma Prandina è stata fatta oggetto di un progetto complessivo di riqualificazione per la realizzazione di un parco urbano che ricomprende gli edifici vincolati, da recuperare e convertire a spazi pubblici, una nuova piazza verso corso Milano, un parcheggio boscato a servizio dell’utenza, la demolizione degli edifici non vincolati e una forte preponderanza di superficie trattata a verde;</w:t>
      </w:r>
    </w:p>
    <w:p w14:paraId="7F7D4106" w14:textId="4C31F2F6" w:rsidR="00CC474D" w:rsidRPr="00CC474D" w:rsidRDefault="00CC474D" w:rsidP="00CC474D">
      <w:pPr>
        <w:widowControl w:val="0"/>
        <w:numPr>
          <w:ilvl w:val="0"/>
          <w:numId w:val="2"/>
        </w:numPr>
        <w:tabs>
          <w:tab w:val="left" w:pos="426"/>
        </w:tabs>
        <w:spacing w:line="360" w:lineRule="auto"/>
        <w:jc w:val="both"/>
        <w:rPr>
          <w:rFonts w:ascii="Aptos" w:hAnsi="Aptos"/>
          <w:sz w:val="20"/>
          <w:szCs w:val="20"/>
        </w:rPr>
      </w:pPr>
      <w:r w:rsidRPr="00CC474D">
        <w:rPr>
          <w:rFonts w:ascii="Aptos" w:hAnsi="Aptos"/>
          <w:sz w:val="20"/>
          <w:szCs w:val="20"/>
        </w:rPr>
        <w:t>con Deliberazione della Giunta Comunale (D.G.C.) n. 2024/0212 del 23/04/2024 è stato approvato il DIP comprensivo di DOCFAP relativo a due lotti che prevedono la realizzazione del parco delle mura di San Benedetto, finanziati mediante fondi PRFESR;</w:t>
      </w:r>
      <w:r w:rsidRPr="00CC474D">
        <w:rPr>
          <w:rFonts w:ascii="Aptos" w:hAnsi="Aptos"/>
          <w:sz w:val="20"/>
          <w:szCs w:val="20"/>
        </w:rPr>
        <w:tab/>
      </w:r>
    </w:p>
    <w:p w14:paraId="03346DCF" w14:textId="3342AB66" w:rsidR="00CC474D" w:rsidRPr="00CC474D" w:rsidRDefault="00CC474D" w:rsidP="00CC474D">
      <w:pPr>
        <w:widowControl w:val="0"/>
        <w:numPr>
          <w:ilvl w:val="0"/>
          <w:numId w:val="2"/>
        </w:numPr>
        <w:tabs>
          <w:tab w:val="left" w:pos="426"/>
        </w:tabs>
        <w:spacing w:line="360" w:lineRule="auto"/>
        <w:jc w:val="both"/>
        <w:rPr>
          <w:rFonts w:ascii="Aptos" w:hAnsi="Aptos"/>
          <w:sz w:val="20"/>
          <w:szCs w:val="20"/>
        </w:rPr>
      </w:pPr>
      <w:r w:rsidRPr="00CC474D">
        <w:rPr>
          <w:rFonts w:ascii="Aptos" w:hAnsi="Aptos"/>
          <w:sz w:val="20"/>
          <w:szCs w:val="20"/>
        </w:rPr>
        <w:t>con D.G.C. n. 2024/0362 del 02/07/2024 e con D.G.C. n. 2024/0566 del 08/10/2024 il Comune di Padova ha dato mandato ad APS Holding, quale Stazione Appaltante, di eseguire i lavori - propedeutici all’intervento di riqualificazione dell’area ex Prandina - di demolizione degli edifici non vincolati posti a ridosso delle mura cinquecentesche che delimitano il centro della città;</w:t>
      </w:r>
    </w:p>
    <w:p w14:paraId="0C30EE2B" w14:textId="1FB62E57" w:rsidR="00CC474D" w:rsidRPr="00CC474D" w:rsidRDefault="00CC474D" w:rsidP="00CC474D">
      <w:pPr>
        <w:widowControl w:val="0"/>
        <w:numPr>
          <w:ilvl w:val="0"/>
          <w:numId w:val="2"/>
        </w:numPr>
        <w:tabs>
          <w:tab w:val="left" w:pos="426"/>
        </w:tabs>
        <w:spacing w:line="360" w:lineRule="auto"/>
        <w:jc w:val="both"/>
        <w:rPr>
          <w:rFonts w:ascii="Aptos" w:hAnsi="Aptos"/>
          <w:sz w:val="20"/>
          <w:szCs w:val="20"/>
        </w:rPr>
      </w:pPr>
      <w:r w:rsidRPr="00CC474D">
        <w:rPr>
          <w:rFonts w:ascii="Aptos" w:hAnsi="Aptos"/>
          <w:sz w:val="20"/>
          <w:szCs w:val="20"/>
        </w:rPr>
        <w:t>i lavori di demolizione di quattro fabbricati non vincolati presenti nell’area sono necessari alla liberazione delle aree funzionali alla creazione del nuovo parcheggio previsto dal DOCFAP e pertanto costituiscono uno stralcio delle opere ad esso connesse.</w:t>
      </w:r>
    </w:p>
    <w:p w14:paraId="5E5CC25B" w14:textId="716C5B49" w:rsidR="00F45536" w:rsidRPr="00CC474D" w:rsidRDefault="00233B37" w:rsidP="00CC474D">
      <w:pPr>
        <w:widowControl w:val="0"/>
        <w:numPr>
          <w:ilvl w:val="0"/>
          <w:numId w:val="2"/>
        </w:numPr>
        <w:spacing w:line="360" w:lineRule="auto"/>
        <w:ind w:left="709" w:hanging="425"/>
        <w:jc w:val="both"/>
        <w:rPr>
          <w:rFonts w:ascii="Aptos" w:hAnsi="Aptos"/>
          <w:sz w:val="20"/>
          <w:szCs w:val="20"/>
        </w:rPr>
      </w:pPr>
      <w:r w:rsidRPr="00CC474D">
        <w:rPr>
          <w:rFonts w:ascii="Aptos" w:hAnsi="Aptos"/>
          <w:sz w:val="20"/>
          <w:szCs w:val="20"/>
        </w:rPr>
        <w:t>con delibera n. 1121 del 28/03/2025 il Consiglio di amministrazione di APS Holding S.p.A., su proposta del RUP, ha indetto una procedura negoziata senza previa pubblicazione di un bando ex</w:t>
      </w:r>
      <w:r w:rsidR="00CC474D" w:rsidRPr="00CC474D">
        <w:t xml:space="preserve"> </w:t>
      </w:r>
      <w:r w:rsidR="00CC474D" w:rsidRPr="00CC474D">
        <w:rPr>
          <w:rFonts w:ascii="Aptos" w:hAnsi="Aptos"/>
          <w:sz w:val="20"/>
          <w:szCs w:val="20"/>
        </w:rPr>
        <w:t xml:space="preserve">art. 50 comma 1 lett. d) per l’affidamento dei lavori relativi alla demolizione degli edifici nell’area di riorganizzazione della sosta dell’ex Prandina, sulla base </w:t>
      </w:r>
      <w:proofErr w:type="gramStart"/>
      <w:r w:rsidR="00CC474D" w:rsidRPr="00CC474D">
        <w:rPr>
          <w:rFonts w:ascii="Aptos" w:hAnsi="Aptos"/>
          <w:sz w:val="20"/>
          <w:szCs w:val="20"/>
        </w:rPr>
        <w:t xml:space="preserve">del </w:t>
      </w:r>
      <w:r w:rsidRPr="00CC474D">
        <w:rPr>
          <w:rFonts w:ascii="Aptos" w:hAnsi="Aptos"/>
          <w:sz w:val="20"/>
          <w:szCs w:val="20"/>
        </w:rPr>
        <w:t>;</w:t>
      </w:r>
      <w:proofErr w:type="gramEnd"/>
    </w:p>
    <w:p w14:paraId="4F147B7C" w14:textId="0A9F61D7" w:rsidR="00F45536" w:rsidRPr="00CC474D" w:rsidRDefault="00F45536" w:rsidP="00786532">
      <w:pPr>
        <w:widowControl w:val="0"/>
        <w:numPr>
          <w:ilvl w:val="0"/>
          <w:numId w:val="2"/>
        </w:numPr>
        <w:tabs>
          <w:tab w:val="left" w:pos="709"/>
        </w:tabs>
        <w:spacing w:line="360" w:lineRule="auto"/>
        <w:ind w:left="709" w:hanging="425"/>
        <w:jc w:val="both"/>
        <w:rPr>
          <w:rFonts w:ascii="Aptos" w:hAnsi="Aptos"/>
          <w:sz w:val="20"/>
          <w:szCs w:val="20"/>
        </w:rPr>
      </w:pPr>
      <w:r w:rsidRPr="00CC474D">
        <w:rPr>
          <w:rFonts w:ascii="Aptos" w:hAnsi="Aptos"/>
          <w:sz w:val="20"/>
          <w:szCs w:val="20"/>
        </w:rPr>
        <w:t>con delibera n. ___________ del __________ il Consiglio di amministrazione di APS Holding S.p.A. ha disposto l’aggiudicazione a _______________________________________________________;</w:t>
      </w:r>
    </w:p>
    <w:p w14:paraId="29F7902E" w14:textId="1CCCC4DF" w:rsidR="003471EB" w:rsidRPr="00CC474D" w:rsidRDefault="00F45536" w:rsidP="00786532">
      <w:pPr>
        <w:widowControl w:val="0"/>
        <w:numPr>
          <w:ilvl w:val="0"/>
          <w:numId w:val="2"/>
        </w:numPr>
        <w:tabs>
          <w:tab w:val="left" w:pos="709"/>
        </w:tabs>
        <w:spacing w:line="360" w:lineRule="auto"/>
        <w:ind w:left="709" w:hanging="425"/>
        <w:jc w:val="both"/>
        <w:rPr>
          <w:rFonts w:ascii="Aptos" w:hAnsi="Aptos"/>
          <w:sz w:val="20"/>
          <w:szCs w:val="20"/>
        </w:rPr>
      </w:pPr>
      <w:r w:rsidRPr="00CC474D">
        <w:rPr>
          <w:rFonts w:ascii="Aptos" w:hAnsi="Aptos"/>
          <w:sz w:val="20"/>
          <w:szCs w:val="20"/>
        </w:rPr>
        <w:t>è</w:t>
      </w:r>
      <w:r w:rsidR="00B963C0" w:rsidRPr="00CC474D">
        <w:rPr>
          <w:rFonts w:ascii="Aptos" w:hAnsi="Aptos"/>
          <w:sz w:val="20"/>
          <w:szCs w:val="20"/>
        </w:rPr>
        <w:t xml:space="preserve"> intenzione delle Parti procedere alla sottoscrizione del presente contratto di appalto </w:t>
      </w:r>
    </w:p>
    <w:p w14:paraId="77D73289" w14:textId="74A760E3" w:rsidR="00B963C0" w:rsidRPr="00422DE7" w:rsidRDefault="00B963C0" w:rsidP="00B963C0">
      <w:pPr>
        <w:widowControl w:val="0"/>
        <w:tabs>
          <w:tab w:val="left" w:pos="720"/>
        </w:tabs>
        <w:spacing w:line="360" w:lineRule="auto"/>
        <w:jc w:val="both"/>
        <w:rPr>
          <w:rFonts w:ascii="Aptos" w:hAnsi="Aptos"/>
          <w:sz w:val="20"/>
          <w:szCs w:val="20"/>
        </w:rPr>
      </w:pPr>
      <w:r w:rsidRPr="00CC474D">
        <w:rPr>
          <w:rFonts w:ascii="Aptos" w:hAnsi="Aptos"/>
          <w:sz w:val="20"/>
          <w:szCs w:val="20"/>
        </w:rPr>
        <w:t>Tutto ciò premesso, tra le Parti come in epigrafe rappresentate e domiciliate, si conviene e si stipula quanto segue</w:t>
      </w:r>
      <w:r w:rsidR="006B566C" w:rsidRPr="00CC474D">
        <w:rPr>
          <w:rFonts w:ascii="Aptos" w:hAnsi="Aptos"/>
          <w:sz w:val="20"/>
          <w:szCs w:val="20"/>
        </w:rPr>
        <w:t>.</w:t>
      </w:r>
    </w:p>
    <w:p w14:paraId="15BAB379"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rPr>
      </w:pPr>
      <w:bookmarkStart w:id="3" w:name="_Toc197939358"/>
      <w:r w:rsidRPr="00422DE7">
        <w:rPr>
          <w:rFonts w:ascii="Aptos" w:hAnsi="Aptos" w:cs="Times New Roman"/>
          <w:szCs w:val="20"/>
        </w:rPr>
        <w:t>ART. 1 - PREMESSE E DOCUMENTI CONTRATTUALI</w:t>
      </w:r>
      <w:bookmarkEnd w:id="3"/>
    </w:p>
    <w:p w14:paraId="3683EC9E" w14:textId="34142AE9" w:rsidR="00B963C0" w:rsidRPr="00422DE7" w:rsidRDefault="00B963C0" w:rsidP="00786532">
      <w:pPr>
        <w:widowControl w:val="0"/>
        <w:numPr>
          <w:ilvl w:val="1"/>
          <w:numId w:val="3"/>
        </w:numPr>
        <w:tabs>
          <w:tab w:val="left" w:pos="720"/>
        </w:tabs>
        <w:spacing w:line="360" w:lineRule="auto"/>
        <w:jc w:val="both"/>
        <w:rPr>
          <w:rFonts w:ascii="Aptos" w:hAnsi="Aptos"/>
          <w:b/>
          <w:sz w:val="20"/>
          <w:szCs w:val="20"/>
        </w:rPr>
      </w:pPr>
      <w:r w:rsidRPr="00422DE7">
        <w:rPr>
          <w:rFonts w:ascii="Aptos" w:hAnsi="Aptos"/>
          <w:sz w:val="20"/>
          <w:szCs w:val="20"/>
        </w:rPr>
        <w:t xml:space="preserve">Le premesse </w:t>
      </w:r>
      <w:r w:rsidR="004F5EC3" w:rsidRPr="00422DE7">
        <w:rPr>
          <w:rFonts w:ascii="Aptos" w:hAnsi="Aptos"/>
          <w:sz w:val="20"/>
          <w:szCs w:val="20"/>
        </w:rPr>
        <w:t xml:space="preserve">e gli atti ivi richiamati </w:t>
      </w:r>
      <w:r w:rsidRPr="00422DE7">
        <w:rPr>
          <w:rFonts w:ascii="Aptos" w:hAnsi="Aptos"/>
          <w:sz w:val="20"/>
          <w:szCs w:val="20"/>
        </w:rPr>
        <w:t>formano parte integrante e sostanziale del presente Contratto</w:t>
      </w:r>
      <w:r w:rsidR="004F5EC3" w:rsidRPr="00422DE7">
        <w:rPr>
          <w:rFonts w:ascii="Aptos" w:hAnsi="Aptos"/>
          <w:sz w:val="20"/>
          <w:szCs w:val="20"/>
        </w:rPr>
        <w:t>, seppur non materialmente allegati</w:t>
      </w:r>
      <w:r w:rsidRPr="00422DE7">
        <w:rPr>
          <w:rFonts w:ascii="Aptos" w:hAnsi="Aptos"/>
          <w:sz w:val="20"/>
          <w:szCs w:val="20"/>
        </w:rPr>
        <w:t>.</w:t>
      </w:r>
    </w:p>
    <w:p w14:paraId="16D7EDA5" w14:textId="10EAD59A" w:rsidR="00423B72" w:rsidRPr="00CC474D" w:rsidRDefault="00B963C0" w:rsidP="00786532">
      <w:pPr>
        <w:widowControl w:val="0"/>
        <w:numPr>
          <w:ilvl w:val="1"/>
          <w:numId w:val="3"/>
        </w:numPr>
        <w:tabs>
          <w:tab w:val="left" w:pos="720"/>
        </w:tabs>
        <w:spacing w:line="360" w:lineRule="auto"/>
        <w:jc w:val="both"/>
        <w:rPr>
          <w:rFonts w:ascii="Aptos" w:hAnsi="Aptos"/>
          <w:b/>
          <w:sz w:val="20"/>
          <w:szCs w:val="20"/>
        </w:rPr>
      </w:pPr>
      <w:r w:rsidRPr="00422DE7">
        <w:rPr>
          <w:rFonts w:ascii="Aptos" w:hAnsi="Aptos"/>
          <w:sz w:val="20"/>
          <w:szCs w:val="20"/>
        </w:rPr>
        <w:t>Costituiscono, altresì, parte integrante e sostanziale del presente Contratto, e concorrono, quindi, unitamente a quest’ultimo, a definire la complessiva volontà delle Parti in relazione ad ogni attività connessa all’esecuzione de</w:t>
      </w:r>
      <w:r w:rsidR="00423B72" w:rsidRPr="00422DE7">
        <w:rPr>
          <w:rFonts w:ascii="Aptos" w:hAnsi="Aptos"/>
          <w:sz w:val="20"/>
          <w:szCs w:val="20"/>
        </w:rPr>
        <w:t>ll’intervento appaltato</w:t>
      </w:r>
      <w:r w:rsidRPr="00422DE7">
        <w:rPr>
          <w:rFonts w:ascii="Aptos" w:hAnsi="Aptos"/>
          <w:sz w:val="20"/>
          <w:szCs w:val="20"/>
        </w:rPr>
        <w:t xml:space="preserve">, i seguenti Documenti Contrattuali (ancorché non materialmente allegati al presente Contratto), tutti depositati presso </w:t>
      </w:r>
      <w:r w:rsidR="002477EA" w:rsidRPr="00422DE7">
        <w:rPr>
          <w:rFonts w:ascii="Aptos" w:hAnsi="Aptos"/>
          <w:sz w:val="20"/>
          <w:szCs w:val="20"/>
        </w:rPr>
        <w:t>APS Holding S.p.a.</w:t>
      </w:r>
      <w:r w:rsidRPr="00422DE7">
        <w:rPr>
          <w:rFonts w:ascii="Aptos" w:hAnsi="Aptos"/>
          <w:sz w:val="20"/>
          <w:szCs w:val="20"/>
        </w:rPr>
        <w:t xml:space="preserve">, che </w:t>
      </w:r>
      <w:r w:rsidRPr="00422DE7">
        <w:rPr>
          <w:rFonts w:ascii="Aptos" w:hAnsi="Aptos"/>
          <w:sz w:val="20"/>
          <w:szCs w:val="20"/>
        </w:rPr>
        <w:lastRenderedPageBreak/>
        <w:t xml:space="preserve">le Parti dichiarano di ben conoscere e accettare, nonché tutti gli ulteriori atti e documenti in essi </w:t>
      </w:r>
      <w:r w:rsidRPr="00CC474D">
        <w:rPr>
          <w:rFonts w:ascii="Aptos" w:hAnsi="Aptos"/>
          <w:sz w:val="20"/>
          <w:szCs w:val="20"/>
        </w:rPr>
        <w:t>richiamati e/o richiamati nel presente Contratto e nei Documenti Contrattuali di seguito elencati:</w:t>
      </w:r>
    </w:p>
    <w:p w14:paraId="74C485E4" w14:textId="77777777" w:rsidR="0093702D" w:rsidRPr="00CC474D" w:rsidRDefault="00423B72" w:rsidP="00786532">
      <w:pPr>
        <w:widowControl w:val="0"/>
        <w:numPr>
          <w:ilvl w:val="0"/>
          <w:numId w:val="4"/>
        </w:numPr>
        <w:tabs>
          <w:tab w:val="left" w:pos="720"/>
        </w:tabs>
        <w:spacing w:line="360" w:lineRule="auto"/>
        <w:ind w:left="1134" w:hanging="283"/>
        <w:jc w:val="both"/>
        <w:rPr>
          <w:rFonts w:ascii="Aptos" w:hAnsi="Aptos"/>
          <w:b/>
          <w:sz w:val="20"/>
          <w:szCs w:val="20"/>
        </w:rPr>
      </w:pPr>
      <w:r w:rsidRPr="00CC474D">
        <w:rPr>
          <w:rFonts w:ascii="Aptos" w:hAnsi="Aptos"/>
          <w:sz w:val="20"/>
          <w:szCs w:val="20"/>
        </w:rPr>
        <w:t xml:space="preserve">la Lettera di </w:t>
      </w:r>
      <w:r w:rsidR="00337B34" w:rsidRPr="00CC474D">
        <w:rPr>
          <w:rFonts w:ascii="Aptos" w:hAnsi="Aptos"/>
          <w:sz w:val="20"/>
          <w:szCs w:val="20"/>
        </w:rPr>
        <w:t>i</w:t>
      </w:r>
      <w:r w:rsidRPr="00CC474D">
        <w:rPr>
          <w:rFonts w:ascii="Aptos" w:hAnsi="Aptos"/>
          <w:sz w:val="20"/>
          <w:szCs w:val="20"/>
        </w:rPr>
        <w:t>nvito</w:t>
      </w:r>
      <w:r w:rsidR="00930640" w:rsidRPr="00CC474D">
        <w:rPr>
          <w:rFonts w:ascii="Aptos" w:hAnsi="Aptos"/>
          <w:sz w:val="20"/>
          <w:szCs w:val="20"/>
        </w:rPr>
        <w:t>;</w:t>
      </w:r>
    </w:p>
    <w:p w14:paraId="733CC012" w14:textId="117CDA41" w:rsidR="00E30FAD" w:rsidRPr="00CC474D" w:rsidRDefault="003306A3" w:rsidP="009A3426">
      <w:pPr>
        <w:widowControl w:val="0"/>
        <w:numPr>
          <w:ilvl w:val="0"/>
          <w:numId w:val="4"/>
        </w:numPr>
        <w:tabs>
          <w:tab w:val="left" w:pos="720"/>
        </w:tabs>
        <w:spacing w:line="360" w:lineRule="auto"/>
        <w:ind w:left="1134"/>
        <w:jc w:val="both"/>
        <w:rPr>
          <w:rFonts w:ascii="Aptos" w:hAnsi="Aptos"/>
          <w:sz w:val="20"/>
          <w:szCs w:val="20"/>
        </w:rPr>
      </w:pPr>
      <w:r w:rsidRPr="00CC474D">
        <w:rPr>
          <w:rFonts w:ascii="Aptos" w:hAnsi="Aptos"/>
          <w:sz w:val="20"/>
          <w:szCs w:val="20"/>
        </w:rPr>
        <w:t>il Capitolato Speciale</w:t>
      </w:r>
      <w:r w:rsidR="00694306" w:rsidRPr="00CC474D">
        <w:rPr>
          <w:rFonts w:ascii="Aptos" w:hAnsi="Aptos"/>
          <w:sz w:val="20"/>
          <w:szCs w:val="20"/>
        </w:rPr>
        <w:t xml:space="preserve"> d’Appalto</w:t>
      </w:r>
      <w:r w:rsidR="003F2642" w:rsidRPr="00CC474D">
        <w:rPr>
          <w:rFonts w:ascii="Aptos" w:hAnsi="Aptos"/>
          <w:sz w:val="20"/>
          <w:szCs w:val="20"/>
        </w:rPr>
        <w:t xml:space="preserve"> (di seguito, anche “</w:t>
      </w:r>
      <w:r w:rsidR="003F2642" w:rsidRPr="00CC474D">
        <w:rPr>
          <w:rFonts w:ascii="Aptos" w:hAnsi="Aptos"/>
          <w:i/>
          <w:iCs/>
          <w:sz w:val="20"/>
          <w:szCs w:val="20"/>
        </w:rPr>
        <w:t>CSA</w:t>
      </w:r>
      <w:r w:rsidR="003F2642" w:rsidRPr="00CC474D">
        <w:rPr>
          <w:rFonts w:ascii="Aptos" w:hAnsi="Aptos"/>
          <w:sz w:val="20"/>
          <w:szCs w:val="20"/>
        </w:rPr>
        <w:t>”)</w:t>
      </w:r>
      <w:r w:rsidRPr="00CC474D">
        <w:rPr>
          <w:rFonts w:ascii="Aptos" w:hAnsi="Aptos"/>
          <w:sz w:val="20"/>
          <w:szCs w:val="20"/>
        </w:rPr>
        <w:t xml:space="preserve">, costituito </w:t>
      </w:r>
      <w:r w:rsidR="00EB79B2" w:rsidRPr="00CC474D">
        <w:rPr>
          <w:rFonts w:ascii="Aptos" w:hAnsi="Aptos"/>
          <w:sz w:val="20"/>
          <w:szCs w:val="20"/>
        </w:rPr>
        <w:t>dai seguenti ela</w:t>
      </w:r>
      <w:r w:rsidR="00FF4CF5" w:rsidRPr="00CC474D">
        <w:rPr>
          <w:rFonts w:ascii="Aptos" w:hAnsi="Aptos"/>
          <w:sz w:val="20"/>
          <w:szCs w:val="20"/>
        </w:rPr>
        <w:t>borati:</w:t>
      </w:r>
      <w:r w:rsidR="00CC474D" w:rsidRPr="00CC474D">
        <w:rPr>
          <w:rFonts w:ascii="Aptos" w:hAnsi="Aptos"/>
          <w:sz w:val="20"/>
          <w:szCs w:val="20"/>
        </w:rPr>
        <w:t xml:space="preserve"> (VALIDAZIONE E VERIFICA PROGETTO AI SENSI DELL’ART. 42 DEL D. LGS. 36/2023, COMPUTO LAVORI, COMPUTO COSTI MANODOPERA, COMPUTO COSTI SICUREZZA, PIANO DI SICUREZZA E COORDINAMENTO, PIANO GESTIONE RIFIUTI, PLANIMETRIE E TAVOLE DI DETTAGLIO</w:t>
      </w:r>
      <w:r w:rsidRPr="00CC474D">
        <w:rPr>
          <w:rFonts w:ascii="Aptos" w:hAnsi="Aptos"/>
          <w:sz w:val="20"/>
          <w:szCs w:val="20"/>
        </w:rPr>
        <w:t>;</w:t>
      </w:r>
    </w:p>
    <w:p w14:paraId="784730B9" w14:textId="5F73ECAB" w:rsidR="003306A3" w:rsidRPr="009007A5" w:rsidRDefault="009007A5" w:rsidP="00786532">
      <w:pPr>
        <w:widowControl w:val="0"/>
        <w:numPr>
          <w:ilvl w:val="0"/>
          <w:numId w:val="4"/>
        </w:numPr>
        <w:tabs>
          <w:tab w:val="left" w:pos="720"/>
        </w:tabs>
        <w:spacing w:line="360" w:lineRule="auto"/>
        <w:ind w:left="1134" w:hanging="283"/>
        <w:jc w:val="both"/>
        <w:rPr>
          <w:rFonts w:ascii="Aptos" w:hAnsi="Aptos"/>
          <w:sz w:val="20"/>
          <w:szCs w:val="20"/>
        </w:rPr>
      </w:pPr>
      <w:r w:rsidRPr="009007A5">
        <w:rPr>
          <w:rFonts w:ascii="Aptos" w:hAnsi="Aptos"/>
          <w:sz w:val="20"/>
          <w:szCs w:val="20"/>
        </w:rPr>
        <w:t>allegati tecnici;</w:t>
      </w:r>
    </w:p>
    <w:p w14:paraId="5F6E82C3" w14:textId="0B05D113" w:rsidR="000574E1" w:rsidRPr="00032118" w:rsidRDefault="00894E7B" w:rsidP="00786532">
      <w:pPr>
        <w:widowControl w:val="0"/>
        <w:numPr>
          <w:ilvl w:val="0"/>
          <w:numId w:val="4"/>
        </w:numPr>
        <w:tabs>
          <w:tab w:val="left" w:pos="720"/>
        </w:tabs>
        <w:spacing w:line="360" w:lineRule="auto"/>
        <w:ind w:left="1134" w:hanging="283"/>
        <w:jc w:val="both"/>
        <w:rPr>
          <w:rFonts w:ascii="Aptos" w:hAnsi="Aptos"/>
          <w:sz w:val="20"/>
          <w:szCs w:val="20"/>
        </w:rPr>
      </w:pPr>
      <w:r w:rsidRPr="00032118">
        <w:rPr>
          <w:rFonts w:ascii="Aptos" w:hAnsi="Aptos"/>
          <w:sz w:val="20"/>
          <w:szCs w:val="20"/>
        </w:rPr>
        <w:t xml:space="preserve">gli </w:t>
      </w:r>
      <w:r w:rsidR="00435B0A" w:rsidRPr="00032118">
        <w:rPr>
          <w:rFonts w:ascii="Aptos" w:hAnsi="Aptos"/>
          <w:sz w:val="20"/>
          <w:szCs w:val="20"/>
        </w:rPr>
        <w:t xml:space="preserve">altri </w:t>
      </w:r>
      <w:r w:rsidRPr="00032118">
        <w:rPr>
          <w:rFonts w:ascii="Aptos" w:hAnsi="Aptos"/>
          <w:sz w:val="20"/>
          <w:szCs w:val="20"/>
        </w:rPr>
        <w:t>elaborati del</w:t>
      </w:r>
      <w:r w:rsidR="003306A3" w:rsidRPr="00032118">
        <w:rPr>
          <w:rFonts w:ascii="Aptos" w:hAnsi="Aptos"/>
          <w:sz w:val="20"/>
          <w:szCs w:val="20"/>
        </w:rPr>
        <w:t xml:space="preserve"> Progetto </w:t>
      </w:r>
      <w:r w:rsidR="00B1375D" w:rsidRPr="00032118">
        <w:rPr>
          <w:rFonts w:ascii="Aptos" w:hAnsi="Aptos"/>
          <w:sz w:val="20"/>
          <w:szCs w:val="20"/>
        </w:rPr>
        <w:t>esecutivo</w:t>
      </w:r>
      <w:r w:rsidR="00AA6601" w:rsidRPr="00032118">
        <w:rPr>
          <w:rFonts w:ascii="Aptos" w:hAnsi="Aptos"/>
          <w:sz w:val="20"/>
          <w:szCs w:val="20"/>
        </w:rPr>
        <w:t>,</w:t>
      </w:r>
      <w:r w:rsidR="00694306" w:rsidRPr="00032118">
        <w:rPr>
          <w:rFonts w:ascii="Aptos" w:hAnsi="Aptos"/>
          <w:sz w:val="20"/>
          <w:szCs w:val="20"/>
        </w:rPr>
        <w:t xml:space="preserve"> </w:t>
      </w:r>
      <w:bookmarkStart w:id="4" w:name="_Hlk122731281"/>
      <w:r w:rsidR="003D7A3A" w:rsidRPr="00032118">
        <w:rPr>
          <w:rFonts w:ascii="Aptos" w:hAnsi="Aptos"/>
          <w:sz w:val="20"/>
          <w:szCs w:val="20"/>
        </w:rPr>
        <w:t>comprensivo del PSC e dei documenti della sicurezza,</w:t>
      </w:r>
      <w:r w:rsidRPr="00032118">
        <w:rPr>
          <w:rFonts w:ascii="Aptos" w:hAnsi="Aptos"/>
          <w:sz w:val="20"/>
          <w:szCs w:val="20"/>
        </w:rPr>
        <w:t xml:space="preserve"> </w:t>
      </w:r>
      <w:r w:rsidR="00694306" w:rsidRPr="00032118">
        <w:rPr>
          <w:rFonts w:ascii="Aptos" w:hAnsi="Aptos"/>
          <w:sz w:val="20"/>
          <w:szCs w:val="20"/>
        </w:rPr>
        <w:t xml:space="preserve">come da </w:t>
      </w:r>
      <w:r w:rsidR="003306A3" w:rsidRPr="00032118">
        <w:rPr>
          <w:rFonts w:ascii="Aptos" w:hAnsi="Aptos"/>
          <w:sz w:val="20"/>
          <w:szCs w:val="20"/>
        </w:rPr>
        <w:t>Elenco elaborati</w:t>
      </w:r>
      <w:bookmarkEnd w:id="4"/>
      <w:r w:rsidR="003306A3" w:rsidRPr="00032118">
        <w:rPr>
          <w:rFonts w:ascii="Aptos" w:hAnsi="Aptos"/>
          <w:sz w:val="20"/>
          <w:szCs w:val="20"/>
        </w:rPr>
        <w:t>;</w:t>
      </w:r>
    </w:p>
    <w:p w14:paraId="3D0CBC07" w14:textId="5D8B6081" w:rsidR="00B963C0" w:rsidRPr="00422DE7" w:rsidRDefault="00B963C0" w:rsidP="00786532">
      <w:pPr>
        <w:widowControl w:val="0"/>
        <w:numPr>
          <w:ilvl w:val="0"/>
          <w:numId w:val="4"/>
        </w:numPr>
        <w:tabs>
          <w:tab w:val="left" w:pos="720"/>
        </w:tabs>
        <w:spacing w:line="360" w:lineRule="auto"/>
        <w:ind w:left="1134" w:hanging="283"/>
        <w:jc w:val="both"/>
        <w:rPr>
          <w:rFonts w:ascii="Aptos" w:hAnsi="Aptos"/>
          <w:sz w:val="20"/>
          <w:szCs w:val="20"/>
        </w:rPr>
      </w:pPr>
      <w:r w:rsidRPr="00422DE7">
        <w:rPr>
          <w:rFonts w:ascii="Aptos" w:hAnsi="Aptos"/>
          <w:sz w:val="20"/>
          <w:szCs w:val="20"/>
        </w:rPr>
        <w:t xml:space="preserve">il Codice Etico di </w:t>
      </w:r>
      <w:r w:rsidR="00EC7DBE" w:rsidRPr="00422DE7">
        <w:rPr>
          <w:rFonts w:ascii="Aptos" w:hAnsi="Aptos"/>
          <w:sz w:val="20"/>
          <w:szCs w:val="20"/>
        </w:rPr>
        <w:t>APS Holding S.p.</w:t>
      </w:r>
      <w:r w:rsidR="0018732A">
        <w:rPr>
          <w:rFonts w:ascii="Aptos" w:hAnsi="Aptos"/>
          <w:sz w:val="20"/>
          <w:szCs w:val="20"/>
        </w:rPr>
        <w:t>A</w:t>
      </w:r>
      <w:r w:rsidR="00EC7DBE" w:rsidRPr="00422DE7">
        <w:rPr>
          <w:rFonts w:ascii="Aptos" w:hAnsi="Aptos"/>
          <w:sz w:val="20"/>
          <w:szCs w:val="20"/>
        </w:rPr>
        <w:t>.</w:t>
      </w:r>
      <w:r w:rsidRPr="00422DE7">
        <w:rPr>
          <w:rFonts w:ascii="Aptos" w:hAnsi="Aptos"/>
          <w:sz w:val="20"/>
          <w:szCs w:val="20"/>
        </w:rPr>
        <w:t>;</w:t>
      </w:r>
    </w:p>
    <w:p w14:paraId="2C961A55" w14:textId="714ECB83" w:rsidR="00B963C0" w:rsidRPr="00422DE7" w:rsidRDefault="00B963C0" w:rsidP="00786532">
      <w:pPr>
        <w:widowControl w:val="0"/>
        <w:numPr>
          <w:ilvl w:val="0"/>
          <w:numId w:val="4"/>
        </w:numPr>
        <w:tabs>
          <w:tab w:val="left" w:pos="720"/>
        </w:tabs>
        <w:spacing w:line="360" w:lineRule="auto"/>
        <w:ind w:left="1134" w:hanging="283"/>
        <w:jc w:val="both"/>
        <w:rPr>
          <w:rFonts w:ascii="Aptos" w:hAnsi="Aptos"/>
          <w:sz w:val="20"/>
          <w:szCs w:val="20"/>
        </w:rPr>
      </w:pPr>
      <w:r w:rsidRPr="00422DE7">
        <w:rPr>
          <w:rFonts w:ascii="Aptos" w:hAnsi="Aptos"/>
          <w:sz w:val="20"/>
          <w:szCs w:val="20"/>
        </w:rPr>
        <w:t>l’Offerta presentata dall’Appaltatore</w:t>
      </w:r>
      <w:r w:rsidR="00930640" w:rsidRPr="00422DE7">
        <w:rPr>
          <w:rFonts w:ascii="Aptos" w:hAnsi="Aptos"/>
          <w:sz w:val="20"/>
          <w:szCs w:val="20"/>
        </w:rPr>
        <w:t>;</w:t>
      </w:r>
    </w:p>
    <w:p w14:paraId="157CF4CA" w14:textId="4A1782B1" w:rsidR="00A073C2" w:rsidRPr="00422DE7" w:rsidRDefault="00A073C2" w:rsidP="00786532">
      <w:pPr>
        <w:widowControl w:val="0"/>
        <w:numPr>
          <w:ilvl w:val="0"/>
          <w:numId w:val="4"/>
        </w:numPr>
        <w:tabs>
          <w:tab w:val="left" w:pos="720"/>
        </w:tabs>
        <w:spacing w:line="360" w:lineRule="auto"/>
        <w:ind w:left="1134" w:hanging="283"/>
        <w:jc w:val="both"/>
        <w:rPr>
          <w:rFonts w:ascii="Aptos" w:hAnsi="Aptos"/>
          <w:sz w:val="20"/>
          <w:szCs w:val="20"/>
          <w:highlight w:val="lightGray"/>
        </w:rPr>
      </w:pPr>
      <w:r w:rsidRPr="00422DE7">
        <w:rPr>
          <w:rFonts w:ascii="Aptos" w:hAnsi="Aptos"/>
          <w:sz w:val="20"/>
          <w:szCs w:val="20"/>
          <w:highlight w:val="lightGray"/>
        </w:rPr>
        <w:t xml:space="preserve">il provvedimento di aggiudicazione n. </w:t>
      </w:r>
      <w:r w:rsidR="00136754" w:rsidRPr="00422DE7">
        <w:rPr>
          <w:rFonts w:ascii="Aptos" w:hAnsi="Aptos"/>
          <w:sz w:val="20"/>
          <w:szCs w:val="20"/>
          <w:highlight w:val="lightGray"/>
        </w:rPr>
        <w:t>_________</w:t>
      </w:r>
      <w:r w:rsidR="00930640" w:rsidRPr="00422DE7">
        <w:rPr>
          <w:rFonts w:ascii="Aptos" w:hAnsi="Aptos"/>
          <w:sz w:val="20"/>
          <w:szCs w:val="20"/>
          <w:highlight w:val="lightGray"/>
        </w:rPr>
        <w:t xml:space="preserve">del </w:t>
      </w:r>
      <w:r w:rsidR="00136754" w:rsidRPr="00422DE7">
        <w:rPr>
          <w:rFonts w:ascii="Aptos" w:hAnsi="Aptos"/>
          <w:sz w:val="20"/>
          <w:szCs w:val="20"/>
          <w:highlight w:val="lightGray"/>
        </w:rPr>
        <w:t>______</w:t>
      </w:r>
      <w:r w:rsidR="00930640" w:rsidRPr="00422DE7">
        <w:rPr>
          <w:rFonts w:ascii="Aptos" w:hAnsi="Aptos"/>
          <w:sz w:val="20"/>
          <w:szCs w:val="20"/>
          <w:highlight w:val="lightGray"/>
        </w:rPr>
        <w:t xml:space="preserve"> </w:t>
      </w:r>
      <w:r w:rsidR="00071D7E" w:rsidRPr="00422DE7">
        <w:rPr>
          <w:rFonts w:ascii="Aptos" w:hAnsi="Aptos"/>
          <w:sz w:val="20"/>
          <w:szCs w:val="20"/>
          <w:highlight w:val="lightGray"/>
        </w:rPr>
        <w:t>_________________________</w:t>
      </w:r>
    </w:p>
    <w:p w14:paraId="088E366E" w14:textId="77777777" w:rsidR="00AC5285" w:rsidRPr="00422DE7" w:rsidRDefault="00AC5285" w:rsidP="00786532">
      <w:pPr>
        <w:widowControl w:val="0"/>
        <w:numPr>
          <w:ilvl w:val="1"/>
          <w:numId w:val="3"/>
        </w:numPr>
        <w:tabs>
          <w:tab w:val="left" w:pos="720"/>
        </w:tabs>
        <w:spacing w:line="360" w:lineRule="auto"/>
        <w:jc w:val="both"/>
        <w:rPr>
          <w:rFonts w:ascii="Aptos" w:hAnsi="Aptos"/>
          <w:color w:val="000000"/>
          <w:sz w:val="20"/>
          <w:szCs w:val="20"/>
        </w:rPr>
      </w:pPr>
      <w:r w:rsidRPr="00422DE7">
        <w:rPr>
          <w:rFonts w:ascii="Aptos" w:hAnsi="Aptos"/>
          <w:color w:val="000000"/>
          <w:sz w:val="20"/>
          <w:szCs w:val="20"/>
        </w:rPr>
        <w:t>La sottoscrizione del Contratto e dei suoi allegati da parte dell’Appaltatore equivale a dichiarazione di perfetta conoscenza delle leggi, dei Regolamenti, di tutte le norme vigenti in materia di Lavori Pubblici, dello stato dei luoghi, dei sottoservizi presenti e della consistenza dell’opera e di incondizionata sua accettazione del Progetto, in particolare ai fini della sua esecuzione “a perfetta regola d’arte” e alla sua funzionalità.</w:t>
      </w:r>
    </w:p>
    <w:p w14:paraId="52CAD155" w14:textId="77777777" w:rsidR="00AC5285" w:rsidRPr="00422DE7" w:rsidRDefault="00AC5285" w:rsidP="00786532">
      <w:pPr>
        <w:numPr>
          <w:ilvl w:val="1"/>
          <w:numId w:val="3"/>
        </w:numPr>
        <w:spacing w:line="360" w:lineRule="auto"/>
        <w:jc w:val="both"/>
        <w:rPr>
          <w:rFonts w:ascii="Aptos" w:hAnsi="Aptos"/>
          <w:color w:val="000000"/>
          <w:sz w:val="20"/>
          <w:szCs w:val="20"/>
        </w:rPr>
      </w:pPr>
      <w:r w:rsidRPr="00422DE7">
        <w:rPr>
          <w:rFonts w:ascii="Aptos" w:hAnsi="Aptos"/>
          <w:color w:val="000000"/>
          <w:sz w:val="20"/>
          <w:szCs w:val="20"/>
        </w:rPr>
        <w:t>L’Appaltatore con la firma del</w:t>
      </w:r>
      <w:r w:rsidR="006801B1" w:rsidRPr="00422DE7">
        <w:rPr>
          <w:rFonts w:ascii="Aptos" w:hAnsi="Aptos"/>
          <w:color w:val="000000"/>
          <w:sz w:val="20"/>
          <w:szCs w:val="20"/>
        </w:rPr>
        <w:t xml:space="preserve"> presente</w:t>
      </w:r>
      <w:r w:rsidRPr="00422DE7">
        <w:rPr>
          <w:rFonts w:ascii="Aptos" w:hAnsi="Aptos"/>
          <w:color w:val="000000"/>
          <w:sz w:val="20"/>
          <w:szCs w:val="20"/>
        </w:rPr>
        <w:t xml:space="preserve"> Contratto accetta espressamente e specificatamente per iscritto, a norma dell’art. 1341, comma 2, e dell’art. 1342 del </w:t>
      </w:r>
      <w:r w:rsidR="00305995" w:rsidRPr="00422DE7">
        <w:rPr>
          <w:rFonts w:ascii="Aptos" w:hAnsi="Aptos"/>
          <w:color w:val="000000"/>
          <w:sz w:val="20"/>
          <w:szCs w:val="20"/>
        </w:rPr>
        <w:t>c.c.</w:t>
      </w:r>
      <w:r w:rsidRPr="00422DE7">
        <w:rPr>
          <w:rFonts w:ascii="Aptos" w:hAnsi="Aptos"/>
          <w:color w:val="000000"/>
          <w:sz w:val="20"/>
          <w:szCs w:val="20"/>
        </w:rPr>
        <w:t>, le clausole tutte contenute nelle disposizioni di legge e regolamenti richiamati nel presente C</w:t>
      </w:r>
      <w:r w:rsidR="006801B1" w:rsidRPr="00422DE7">
        <w:rPr>
          <w:rFonts w:ascii="Aptos" w:hAnsi="Aptos"/>
          <w:color w:val="000000"/>
          <w:sz w:val="20"/>
          <w:szCs w:val="20"/>
        </w:rPr>
        <w:t>ontratto</w:t>
      </w:r>
      <w:r w:rsidRPr="00422DE7">
        <w:rPr>
          <w:rFonts w:ascii="Aptos" w:hAnsi="Aptos"/>
          <w:color w:val="000000"/>
          <w:sz w:val="20"/>
          <w:szCs w:val="20"/>
        </w:rPr>
        <w:t>, nonché da quanto riportato nel C</w:t>
      </w:r>
      <w:r w:rsidR="006801B1" w:rsidRPr="00422DE7">
        <w:rPr>
          <w:rFonts w:ascii="Aptos" w:hAnsi="Aptos"/>
          <w:color w:val="000000"/>
          <w:sz w:val="20"/>
          <w:szCs w:val="20"/>
        </w:rPr>
        <w:t>ontratto</w:t>
      </w:r>
      <w:r w:rsidRPr="00422DE7">
        <w:rPr>
          <w:rFonts w:ascii="Aptos" w:hAnsi="Aptos"/>
          <w:color w:val="000000"/>
          <w:sz w:val="20"/>
          <w:szCs w:val="20"/>
        </w:rPr>
        <w:t xml:space="preserve"> stesso.</w:t>
      </w:r>
    </w:p>
    <w:p w14:paraId="49CD8CA2" w14:textId="4511A099" w:rsidR="003A361A" w:rsidRPr="00422DE7" w:rsidRDefault="006801B1" w:rsidP="00786532">
      <w:pPr>
        <w:numPr>
          <w:ilvl w:val="1"/>
          <w:numId w:val="3"/>
        </w:numPr>
        <w:spacing w:line="360" w:lineRule="auto"/>
        <w:jc w:val="both"/>
        <w:rPr>
          <w:rFonts w:ascii="Aptos" w:hAnsi="Aptos"/>
          <w:b/>
          <w:color w:val="000000"/>
          <w:sz w:val="20"/>
          <w:szCs w:val="20"/>
        </w:rPr>
      </w:pPr>
      <w:r w:rsidRPr="00422DE7">
        <w:rPr>
          <w:rFonts w:ascii="Aptos" w:hAnsi="Aptos"/>
          <w:sz w:val="20"/>
          <w:szCs w:val="20"/>
        </w:rPr>
        <w:t xml:space="preserve">In ipotesi di contrasto e/o di incompatibilità tra le disposizioni contenute nel presente Contratto e quelle contenute nei Documenti Contrattuali, ovvero tra le disposizioni contenute nel medesimo documento o in più di uno dei Documenti Contrattuali, vale l’interpretazione più favorevole per la puntuale e ottimale esecuzione dell’appalto e, comunque, rispondente ai criteri di ragionevolezza e buona tecnica esecutiva, nel rispetto della normativa vigente in materia, a giudizio insindacabile di </w:t>
      </w:r>
      <w:r w:rsidR="00EC7DBE" w:rsidRPr="00422DE7">
        <w:rPr>
          <w:rFonts w:ascii="Aptos" w:hAnsi="Aptos"/>
          <w:sz w:val="20"/>
          <w:szCs w:val="20"/>
        </w:rPr>
        <w:t>APS HOLDING S.P.A.</w:t>
      </w:r>
      <w:r w:rsidR="003A361A" w:rsidRPr="00422DE7">
        <w:rPr>
          <w:rFonts w:ascii="Aptos" w:hAnsi="Aptos"/>
          <w:sz w:val="20"/>
          <w:szCs w:val="20"/>
        </w:rPr>
        <w:t xml:space="preserve">. </w:t>
      </w:r>
    </w:p>
    <w:p w14:paraId="6D990C20" w14:textId="77777777" w:rsidR="003A361A" w:rsidRPr="00422DE7" w:rsidRDefault="00AC5285" w:rsidP="00786532">
      <w:pPr>
        <w:numPr>
          <w:ilvl w:val="1"/>
          <w:numId w:val="3"/>
        </w:numPr>
        <w:spacing w:line="360" w:lineRule="auto"/>
        <w:jc w:val="both"/>
        <w:rPr>
          <w:rFonts w:ascii="Aptos" w:hAnsi="Aptos"/>
          <w:b/>
          <w:color w:val="000000"/>
          <w:sz w:val="20"/>
          <w:szCs w:val="20"/>
        </w:rPr>
      </w:pPr>
      <w:r w:rsidRPr="00422DE7">
        <w:rPr>
          <w:rFonts w:ascii="Aptos" w:hAnsi="Aptos"/>
          <w:color w:val="000000"/>
          <w:sz w:val="20"/>
          <w:szCs w:val="20"/>
        </w:rPr>
        <w:t>L'interpretazione delle clausole contrattuali, così come delle disposizioni del</w:t>
      </w:r>
      <w:r w:rsidR="003A361A" w:rsidRPr="00422DE7">
        <w:rPr>
          <w:rFonts w:ascii="Aptos" w:hAnsi="Aptos"/>
          <w:color w:val="000000"/>
          <w:sz w:val="20"/>
          <w:szCs w:val="20"/>
        </w:rPr>
        <w:t>la documentazione di gara</w:t>
      </w:r>
      <w:r w:rsidRPr="00422DE7">
        <w:rPr>
          <w:rFonts w:ascii="Aptos" w:hAnsi="Aptos"/>
          <w:color w:val="000000"/>
          <w:sz w:val="20"/>
          <w:szCs w:val="20"/>
        </w:rPr>
        <w:t xml:space="preserve">, dev’essere fatta tenendo conto delle finalità del Contratto e dei risultati ricercati con l'attuazione del Progetto; per ogni altra evenienza trovano applicazione gli articoli da 1362 a 1369 del </w:t>
      </w:r>
      <w:r w:rsidR="00305995" w:rsidRPr="00422DE7">
        <w:rPr>
          <w:rFonts w:ascii="Aptos" w:hAnsi="Aptos"/>
          <w:color w:val="000000"/>
          <w:sz w:val="20"/>
          <w:szCs w:val="20"/>
        </w:rPr>
        <w:t>c.c.</w:t>
      </w:r>
      <w:r w:rsidRPr="00422DE7">
        <w:rPr>
          <w:rFonts w:ascii="Aptos" w:hAnsi="Aptos"/>
          <w:color w:val="000000"/>
          <w:sz w:val="20"/>
          <w:szCs w:val="20"/>
        </w:rPr>
        <w:t xml:space="preserve"> </w:t>
      </w:r>
    </w:p>
    <w:p w14:paraId="23730955" w14:textId="77777777" w:rsidR="00AC5285" w:rsidRPr="00422DE7" w:rsidRDefault="003A361A" w:rsidP="00786532">
      <w:pPr>
        <w:numPr>
          <w:ilvl w:val="1"/>
          <w:numId w:val="3"/>
        </w:numPr>
        <w:spacing w:line="360" w:lineRule="auto"/>
        <w:jc w:val="both"/>
        <w:rPr>
          <w:rFonts w:ascii="Aptos" w:hAnsi="Aptos"/>
          <w:b/>
          <w:color w:val="000000"/>
          <w:sz w:val="20"/>
          <w:szCs w:val="20"/>
        </w:rPr>
      </w:pPr>
      <w:r w:rsidRPr="00422DE7">
        <w:rPr>
          <w:rFonts w:ascii="Aptos" w:hAnsi="Aptos"/>
          <w:sz w:val="20"/>
          <w:szCs w:val="20"/>
        </w:rPr>
        <w:t>In ogni caso, e comunque nel rispetto di quanto previsto dall’art. 1418 c.c., eventuali nullità di clausole contrattuali, o di loro parti, non determineranno la nullità dell’intero Contratto.</w:t>
      </w:r>
    </w:p>
    <w:p w14:paraId="0F39D654" w14:textId="6124EEA4" w:rsidR="00AC5285" w:rsidRPr="00422DE7" w:rsidRDefault="00AC5285" w:rsidP="00786532">
      <w:pPr>
        <w:numPr>
          <w:ilvl w:val="1"/>
          <w:numId w:val="3"/>
        </w:numPr>
        <w:spacing w:line="360" w:lineRule="auto"/>
        <w:jc w:val="both"/>
        <w:rPr>
          <w:rFonts w:ascii="Aptos" w:hAnsi="Aptos"/>
          <w:color w:val="000000"/>
          <w:sz w:val="20"/>
          <w:szCs w:val="20"/>
        </w:rPr>
      </w:pPr>
      <w:r w:rsidRPr="00422DE7">
        <w:rPr>
          <w:rFonts w:ascii="Aptos" w:hAnsi="Aptos"/>
          <w:color w:val="000000"/>
          <w:sz w:val="20"/>
          <w:szCs w:val="20"/>
        </w:rPr>
        <w:lastRenderedPageBreak/>
        <w:t>Sono a carico dell’Appaltatore tutte le spese di bollo e registro, della copia del Contratto, nonché tutte le spese di bollo per gli atti occorrenti per la gestione del lavoro dalla consegna all’emissione del certificato di regolare esecuzione o del collaudo provvisorio.</w:t>
      </w:r>
    </w:p>
    <w:p w14:paraId="03F32038" w14:textId="77777777" w:rsidR="00AC5285" w:rsidRPr="00422DE7" w:rsidRDefault="00AC5285" w:rsidP="00786532">
      <w:pPr>
        <w:numPr>
          <w:ilvl w:val="1"/>
          <w:numId w:val="3"/>
        </w:numPr>
        <w:spacing w:line="360" w:lineRule="auto"/>
        <w:jc w:val="both"/>
        <w:rPr>
          <w:rFonts w:ascii="Aptos" w:hAnsi="Aptos"/>
          <w:color w:val="000000"/>
          <w:sz w:val="20"/>
          <w:szCs w:val="20"/>
        </w:rPr>
      </w:pPr>
      <w:r w:rsidRPr="00422DE7">
        <w:rPr>
          <w:rFonts w:ascii="Aptos" w:hAnsi="Aptos"/>
          <w:color w:val="000000"/>
          <w:sz w:val="20"/>
          <w:szCs w:val="20"/>
        </w:rPr>
        <w:t>Con l’inserimento d</w:t>
      </w:r>
      <w:r w:rsidR="00B52920" w:rsidRPr="00422DE7">
        <w:rPr>
          <w:rFonts w:ascii="Aptos" w:hAnsi="Aptos"/>
          <w:color w:val="000000"/>
          <w:sz w:val="20"/>
          <w:szCs w:val="20"/>
        </w:rPr>
        <w:t>el</w:t>
      </w:r>
      <w:r w:rsidR="00B93F09" w:rsidRPr="00422DE7">
        <w:rPr>
          <w:rFonts w:ascii="Aptos" w:hAnsi="Aptos"/>
          <w:color w:val="000000"/>
          <w:sz w:val="20"/>
          <w:szCs w:val="20"/>
        </w:rPr>
        <w:t xml:space="preserve"> </w:t>
      </w:r>
      <w:r w:rsidRPr="00422DE7">
        <w:rPr>
          <w:rFonts w:ascii="Aptos" w:hAnsi="Aptos"/>
          <w:color w:val="000000"/>
          <w:sz w:val="20"/>
          <w:szCs w:val="20"/>
        </w:rPr>
        <w:t>Codice Etico si intende garantire una leale concorrenza e pari opportunità di successo a tutti i concorrenti, nonché garantire una corretta e trasparente esecuzione dell’appalto.</w:t>
      </w:r>
    </w:p>
    <w:p w14:paraId="2127B799" w14:textId="77777777" w:rsidR="00AC5285" w:rsidRPr="00422DE7" w:rsidRDefault="00AC5285" w:rsidP="00786532">
      <w:pPr>
        <w:numPr>
          <w:ilvl w:val="1"/>
          <w:numId w:val="3"/>
        </w:numPr>
        <w:spacing w:line="360" w:lineRule="auto"/>
        <w:jc w:val="both"/>
        <w:rPr>
          <w:rFonts w:ascii="Aptos" w:hAnsi="Aptos"/>
          <w:color w:val="000000"/>
          <w:sz w:val="20"/>
          <w:szCs w:val="20"/>
        </w:rPr>
      </w:pPr>
      <w:r w:rsidRPr="00422DE7">
        <w:rPr>
          <w:rFonts w:ascii="Aptos" w:hAnsi="Aptos"/>
          <w:color w:val="000000"/>
          <w:sz w:val="20"/>
          <w:szCs w:val="20"/>
        </w:rPr>
        <w:t>La Stazione Appaltante verificherà l’applicazione del Codice Etico sia da parte dei concorrenti alla gara, sia da parte dei propri dipendenti, collaboratori e consulenti.</w:t>
      </w:r>
    </w:p>
    <w:p w14:paraId="0BBB255A" w14:textId="77777777" w:rsidR="00A325A0" w:rsidRPr="00422DE7" w:rsidRDefault="00AC5285" w:rsidP="00786532">
      <w:pPr>
        <w:numPr>
          <w:ilvl w:val="1"/>
          <w:numId w:val="3"/>
        </w:numPr>
        <w:spacing w:line="360" w:lineRule="auto"/>
        <w:jc w:val="both"/>
        <w:rPr>
          <w:rFonts w:ascii="Aptos" w:hAnsi="Aptos"/>
          <w:color w:val="000000"/>
          <w:sz w:val="20"/>
          <w:szCs w:val="20"/>
        </w:rPr>
      </w:pPr>
      <w:r w:rsidRPr="00422DE7">
        <w:rPr>
          <w:rFonts w:ascii="Aptos" w:hAnsi="Aptos"/>
          <w:color w:val="000000"/>
          <w:sz w:val="20"/>
          <w:szCs w:val="20"/>
        </w:rPr>
        <w:t>La Stazione Appaltante è impegnata nella lotta tesa a contrastare il fenomeno del lavoro irregolare, favorendo l’emersione del lavoro sommerso, garantendo il rispetto della disciplina legislativa in materia di sicurezza e di salute nei luoghi di lavoro, anche attraverso azioni di prevenzione e di controllo.</w:t>
      </w:r>
    </w:p>
    <w:p w14:paraId="53C0F218" w14:textId="46C5C5BF" w:rsidR="00C76854" w:rsidRPr="00422DE7" w:rsidRDefault="00A325A0" w:rsidP="00422DE7">
      <w:pPr>
        <w:numPr>
          <w:ilvl w:val="1"/>
          <w:numId w:val="3"/>
        </w:numPr>
        <w:spacing w:line="360" w:lineRule="auto"/>
        <w:jc w:val="both"/>
        <w:rPr>
          <w:rFonts w:ascii="Aptos" w:hAnsi="Aptos"/>
          <w:b/>
          <w:sz w:val="20"/>
          <w:szCs w:val="20"/>
        </w:rPr>
      </w:pPr>
      <w:r w:rsidRPr="00422DE7">
        <w:rPr>
          <w:rFonts w:ascii="Aptos" w:hAnsi="Aptos"/>
          <w:color w:val="000000"/>
          <w:sz w:val="20"/>
          <w:szCs w:val="20"/>
        </w:rPr>
        <w:t xml:space="preserve">L’Appaltatore si obbliga ad assumere a proprio carico gli eventuali oneri derivanti dal rispetto degli accordi/protocolli stipulati </w:t>
      </w:r>
      <w:r w:rsidR="00BA373A" w:rsidRPr="00422DE7">
        <w:rPr>
          <w:rFonts w:ascii="Aptos" w:hAnsi="Aptos"/>
          <w:color w:val="000000"/>
          <w:sz w:val="20"/>
          <w:szCs w:val="20"/>
        </w:rPr>
        <w:t xml:space="preserve">da </w:t>
      </w:r>
      <w:r w:rsidR="00EC7DBE" w:rsidRPr="00422DE7">
        <w:rPr>
          <w:rFonts w:ascii="Aptos" w:hAnsi="Aptos"/>
          <w:color w:val="000000"/>
          <w:sz w:val="20"/>
          <w:szCs w:val="20"/>
        </w:rPr>
        <w:t>APS HOLDING S.P.A.</w:t>
      </w:r>
      <w:r w:rsidR="00BA373A" w:rsidRPr="00422DE7">
        <w:rPr>
          <w:rFonts w:ascii="Aptos" w:hAnsi="Aptos"/>
          <w:color w:val="000000"/>
          <w:sz w:val="20"/>
          <w:szCs w:val="20"/>
        </w:rPr>
        <w:t xml:space="preserve"> </w:t>
      </w:r>
      <w:r w:rsidRPr="00422DE7">
        <w:rPr>
          <w:rFonts w:ascii="Aptos" w:hAnsi="Aptos"/>
          <w:color w:val="000000"/>
          <w:sz w:val="20"/>
          <w:szCs w:val="20"/>
        </w:rPr>
        <w:t>in materia di sicurezza e di repressione della criminalità.</w:t>
      </w:r>
    </w:p>
    <w:p w14:paraId="2C14590A" w14:textId="77777777" w:rsidR="00C76854" w:rsidRPr="00422DE7" w:rsidRDefault="00C76854" w:rsidP="00C76854">
      <w:pPr>
        <w:spacing w:line="360" w:lineRule="auto"/>
        <w:ind w:left="720"/>
        <w:jc w:val="both"/>
        <w:rPr>
          <w:rFonts w:ascii="Aptos" w:hAnsi="Aptos"/>
          <w:b/>
          <w:sz w:val="20"/>
          <w:szCs w:val="20"/>
        </w:rPr>
      </w:pPr>
    </w:p>
    <w:p w14:paraId="66B70055" w14:textId="3F2C9D98" w:rsidR="006D761F" w:rsidRPr="00422DE7" w:rsidRDefault="00B963C0" w:rsidP="00E445A1">
      <w:pPr>
        <w:pStyle w:val="Titolo1-Indice"/>
        <w:numPr>
          <w:ilvl w:val="0"/>
          <w:numId w:val="0"/>
        </w:numPr>
        <w:spacing w:before="240" w:after="100" w:afterAutospacing="1"/>
        <w:ind w:left="431"/>
        <w:rPr>
          <w:rFonts w:ascii="Aptos" w:hAnsi="Aptos" w:cs="Times New Roman"/>
          <w:szCs w:val="20"/>
        </w:rPr>
      </w:pPr>
      <w:bookmarkStart w:id="5" w:name="_Toc197939359"/>
      <w:r w:rsidRPr="00422DE7">
        <w:rPr>
          <w:rFonts w:ascii="Aptos" w:hAnsi="Aptos" w:cs="Times New Roman"/>
          <w:szCs w:val="20"/>
        </w:rPr>
        <w:t>ART. 2 - OGGETTO DEL CONTRATTO</w:t>
      </w:r>
      <w:bookmarkEnd w:id="5"/>
    </w:p>
    <w:p w14:paraId="14EA5B4B" w14:textId="49FE1426" w:rsidR="00B963C0" w:rsidRPr="00422DE7" w:rsidRDefault="00EC7DBE" w:rsidP="00786532">
      <w:pPr>
        <w:widowControl w:val="0"/>
        <w:numPr>
          <w:ilvl w:val="1"/>
          <w:numId w:val="5"/>
        </w:numPr>
        <w:tabs>
          <w:tab w:val="left" w:pos="720"/>
        </w:tabs>
        <w:spacing w:line="360" w:lineRule="auto"/>
        <w:jc w:val="both"/>
        <w:rPr>
          <w:rFonts w:ascii="Aptos" w:hAnsi="Aptos"/>
          <w:bCs/>
          <w:sz w:val="20"/>
          <w:szCs w:val="20"/>
        </w:rPr>
      </w:pPr>
      <w:r w:rsidRPr="00422DE7">
        <w:rPr>
          <w:rFonts w:ascii="Aptos" w:hAnsi="Aptos"/>
          <w:sz w:val="20"/>
          <w:szCs w:val="20"/>
        </w:rPr>
        <w:t>APS HOLDING S.P.A.</w:t>
      </w:r>
      <w:r w:rsidR="00B963C0" w:rsidRPr="00422DE7">
        <w:rPr>
          <w:rFonts w:ascii="Aptos" w:hAnsi="Aptos"/>
          <w:sz w:val="20"/>
          <w:szCs w:val="20"/>
        </w:rPr>
        <w:t xml:space="preserve"> affida all’Appaltatore, che accetta,</w:t>
      </w:r>
      <w:r w:rsidR="00783338" w:rsidRPr="00422DE7">
        <w:rPr>
          <w:rFonts w:ascii="Aptos" w:hAnsi="Aptos"/>
          <w:sz w:val="20"/>
          <w:szCs w:val="20"/>
        </w:rPr>
        <w:t xml:space="preserve"> l</w:t>
      </w:r>
      <w:r w:rsidR="00FA6112" w:rsidRPr="00422DE7">
        <w:rPr>
          <w:rFonts w:ascii="Aptos" w:hAnsi="Aptos"/>
          <w:sz w:val="20"/>
          <w:szCs w:val="20"/>
        </w:rPr>
        <w:t>’esecuzione de</w:t>
      </w:r>
      <w:r w:rsidR="00B963C0" w:rsidRPr="00422DE7">
        <w:rPr>
          <w:rFonts w:ascii="Aptos" w:hAnsi="Aptos"/>
          <w:sz w:val="20"/>
          <w:szCs w:val="20"/>
        </w:rPr>
        <w:t xml:space="preserve">i lavori </w:t>
      </w:r>
      <w:r w:rsidR="00B530B4" w:rsidRPr="00422DE7">
        <w:rPr>
          <w:rFonts w:ascii="Aptos" w:hAnsi="Aptos"/>
          <w:sz w:val="20"/>
          <w:szCs w:val="20"/>
        </w:rPr>
        <w:t>–</w:t>
      </w:r>
      <w:r w:rsidR="00B963C0" w:rsidRPr="00422DE7">
        <w:rPr>
          <w:rFonts w:ascii="Aptos" w:hAnsi="Aptos"/>
          <w:sz w:val="20"/>
          <w:szCs w:val="20"/>
        </w:rPr>
        <w:t xml:space="preserve"> comprensivi di tutte le opere, forniture e prestazioni connesse, conseguenti e comunque necessarie </w:t>
      </w:r>
      <w:r w:rsidR="00C56F62" w:rsidRPr="00422DE7">
        <w:rPr>
          <w:rFonts w:ascii="Aptos" w:hAnsi="Aptos"/>
          <w:sz w:val="20"/>
          <w:szCs w:val="20"/>
        </w:rPr>
        <w:t>–</w:t>
      </w:r>
      <w:r w:rsidR="00B963C0" w:rsidRPr="00422DE7">
        <w:rPr>
          <w:rFonts w:ascii="Aptos" w:hAnsi="Aptos"/>
          <w:sz w:val="20"/>
          <w:szCs w:val="20"/>
        </w:rPr>
        <w:t xml:space="preserve"> </w:t>
      </w:r>
      <w:r w:rsidR="00422DE7" w:rsidRPr="00422DE7">
        <w:rPr>
          <w:rFonts w:ascii="Calibri" w:hAnsi="Calibri" w:cs="Calibri"/>
          <w:sz w:val="22"/>
          <w:szCs w:val="20"/>
        </w:rPr>
        <w:t>degli interventi di Demolizione edifici nell'area di riorganizzazione della sosta dell'ex Prandina</w:t>
      </w:r>
      <w:r w:rsidR="00AA6601">
        <w:rPr>
          <w:rFonts w:ascii="Calibri" w:hAnsi="Calibri" w:cs="Calibri"/>
          <w:sz w:val="22"/>
          <w:szCs w:val="20"/>
        </w:rPr>
        <w:t>.</w:t>
      </w:r>
    </w:p>
    <w:p w14:paraId="5809DE1A" w14:textId="4918CFCD" w:rsidR="00B963C0" w:rsidRPr="00422DE7" w:rsidRDefault="00E8479C"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L’</w:t>
      </w:r>
      <w:r w:rsidR="00B963C0" w:rsidRPr="00422DE7">
        <w:rPr>
          <w:rFonts w:ascii="Aptos" w:hAnsi="Aptos"/>
          <w:sz w:val="20"/>
          <w:szCs w:val="20"/>
        </w:rPr>
        <w:t>intervent</w:t>
      </w:r>
      <w:r w:rsidRPr="00422DE7">
        <w:rPr>
          <w:rFonts w:ascii="Aptos" w:hAnsi="Aptos"/>
          <w:sz w:val="20"/>
          <w:szCs w:val="20"/>
        </w:rPr>
        <w:t>o</w:t>
      </w:r>
      <w:r w:rsidR="00B963C0" w:rsidRPr="00422DE7">
        <w:rPr>
          <w:rFonts w:ascii="Aptos" w:hAnsi="Aptos"/>
          <w:sz w:val="20"/>
          <w:szCs w:val="20"/>
        </w:rPr>
        <w:t xml:space="preserve"> oggetto del presente Contratto, indicat</w:t>
      </w:r>
      <w:r w:rsidRPr="00422DE7">
        <w:rPr>
          <w:rFonts w:ascii="Aptos" w:hAnsi="Aptos"/>
          <w:sz w:val="20"/>
          <w:szCs w:val="20"/>
        </w:rPr>
        <w:t>o</w:t>
      </w:r>
      <w:r w:rsidR="00B963C0" w:rsidRPr="00422DE7">
        <w:rPr>
          <w:rFonts w:ascii="Aptos" w:hAnsi="Aptos"/>
          <w:sz w:val="20"/>
          <w:szCs w:val="20"/>
        </w:rPr>
        <w:t xml:space="preserve"> nelle linee fondamentali nel Capitolato Speciale d’Appalto e nella Documentazione Contrattuale tutta, di cui al precedente art. 1, dovr</w:t>
      </w:r>
      <w:r w:rsidRPr="00422DE7">
        <w:rPr>
          <w:rFonts w:ascii="Aptos" w:hAnsi="Aptos"/>
          <w:sz w:val="20"/>
          <w:szCs w:val="20"/>
        </w:rPr>
        <w:t>à</w:t>
      </w:r>
      <w:r w:rsidR="00B963C0" w:rsidRPr="00422DE7">
        <w:rPr>
          <w:rFonts w:ascii="Aptos" w:hAnsi="Aptos"/>
          <w:sz w:val="20"/>
          <w:szCs w:val="20"/>
        </w:rPr>
        <w:t xml:space="preserve"> essere eseguit</w:t>
      </w:r>
      <w:r w:rsidRPr="00422DE7">
        <w:rPr>
          <w:rFonts w:ascii="Aptos" w:hAnsi="Aptos"/>
          <w:sz w:val="20"/>
          <w:szCs w:val="20"/>
        </w:rPr>
        <w:t>o</w:t>
      </w:r>
      <w:r w:rsidR="00B963C0" w:rsidRPr="00422DE7">
        <w:rPr>
          <w:rFonts w:ascii="Aptos" w:hAnsi="Aptos"/>
          <w:sz w:val="20"/>
          <w:szCs w:val="20"/>
        </w:rPr>
        <w:t xml:space="preserve"> dall’Appaltatore complet</w:t>
      </w:r>
      <w:r w:rsidRPr="00422DE7">
        <w:rPr>
          <w:rFonts w:ascii="Aptos" w:hAnsi="Aptos"/>
          <w:sz w:val="20"/>
          <w:szCs w:val="20"/>
        </w:rPr>
        <w:t>o</w:t>
      </w:r>
      <w:r w:rsidR="00B963C0" w:rsidRPr="00422DE7">
        <w:rPr>
          <w:rFonts w:ascii="Aptos" w:hAnsi="Aptos"/>
          <w:sz w:val="20"/>
          <w:szCs w:val="20"/>
        </w:rPr>
        <w:t xml:space="preserve"> di ogni attività ed onere necessari per </w:t>
      </w:r>
      <w:r w:rsidRPr="00422DE7">
        <w:rPr>
          <w:rFonts w:ascii="Aptos" w:hAnsi="Aptos"/>
          <w:sz w:val="20"/>
          <w:szCs w:val="20"/>
        </w:rPr>
        <w:t>la</w:t>
      </w:r>
      <w:r w:rsidR="00B963C0" w:rsidRPr="00422DE7">
        <w:rPr>
          <w:rFonts w:ascii="Aptos" w:hAnsi="Aptos"/>
          <w:sz w:val="20"/>
          <w:szCs w:val="20"/>
        </w:rPr>
        <w:t xml:space="preserve"> realizzazione dei lavori secondo la miglior regola dell’arte e completati in modo che le opere possano essere utilizzate per lo scopo a cui sono destinate. </w:t>
      </w:r>
    </w:p>
    <w:p w14:paraId="26CB26C1" w14:textId="6EF87F94" w:rsidR="00B963C0" w:rsidRPr="00422DE7" w:rsidRDefault="00C45FD1"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L’intervento</w:t>
      </w:r>
      <w:r w:rsidR="00B963C0" w:rsidRPr="00422DE7">
        <w:rPr>
          <w:rFonts w:ascii="Aptos" w:hAnsi="Aptos"/>
          <w:sz w:val="20"/>
          <w:szCs w:val="20"/>
        </w:rPr>
        <w:t xml:space="preserve"> si intend</w:t>
      </w:r>
      <w:r w:rsidRPr="00422DE7">
        <w:rPr>
          <w:rFonts w:ascii="Aptos" w:hAnsi="Aptos"/>
          <w:sz w:val="20"/>
          <w:szCs w:val="20"/>
        </w:rPr>
        <w:t>e</w:t>
      </w:r>
      <w:r w:rsidR="00B963C0" w:rsidRPr="00422DE7">
        <w:rPr>
          <w:rFonts w:ascii="Aptos" w:hAnsi="Aptos"/>
          <w:sz w:val="20"/>
          <w:szCs w:val="20"/>
        </w:rPr>
        <w:t xml:space="preserve"> comprensiv</w:t>
      </w:r>
      <w:r w:rsidRPr="00422DE7">
        <w:rPr>
          <w:rFonts w:ascii="Aptos" w:hAnsi="Aptos"/>
          <w:sz w:val="20"/>
          <w:szCs w:val="20"/>
        </w:rPr>
        <w:t>o</w:t>
      </w:r>
      <w:r w:rsidR="00B963C0" w:rsidRPr="00422DE7">
        <w:rPr>
          <w:rFonts w:ascii="Aptos" w:hAnsi="Aptos"/>
          <w:sz w:val="20"/>
          <w:szCs w:val="20"/>
        </w:rPr>
        <w:t xml:space="preserve"> di tutte le opere, forniture, prestazioni e smaltimenti, connessi all’organizzazione del cantiere e alla gestione delle relative aree, comprese le recinzioni e la segnaletica, conformemente agli elaborati progettuali, oltre che alle indicazioni e prescrizioni eventualmente impartite all’Appaltatore, nonché </w:t>
      </w:r>
      <w:r w:rsidRPr="00422DE7">
        <w:rPr>
          <w:rFonts w:ascii="Aptos" w:hAnsi="Aptos"/>
          <w:sz w:val="20"/>
          <w:szCs w:val="20"/>
        </w:rPr>
        <w:t>alla realizzazione</w:t>
      </w:r>
      <w:r w:rsidR="00B963C0" w:rsidRPr="00422DE7">
        <w:rPr>
          <w:rFonts w:ascii="Aptos" w:hAnsi="Aptos"/>
          <w:sz w:val="20"/>
          <w:szCs w:val="20"/>
        </w:rPr>
        <w:t xml:space="preserve"> dell’opera in forma compiuta e a perfetta regola d’arte, ivi compresi tutti i lavori e le opere minute di dettaglio, anche se non specificatamente descritte nei Documenti Contrattuali, che tuttavia si possano dedurre per ragioni di necessità o di buona tecnica, o di coerenza, dai documenti di progetto. Sono a carico dell’Appaltatore oneri e spese relativi al mantenimento provvisorio della viabilità pubblica, privata e pedonale per favorire gli accessi ai fabbricati, limitrofi o interessati dal cantiere, carrabili e pedonali, e le attività commerciali presenti, con una percorrenza minima di m. 2,50, in accordo </w:t>
      </w:r>
      <w:r w:rsidR="00B963C0" w:rsidRPr="00422DE7">
        <w:rPr>
          <w:rFonts w:ascii="Aptos" w:hAnsi="Aptos"/>
          <w:sz w:val="20"/>
          <w:szCs w:val="20"/>
        </w:rPr>
        <w:lastRenderedPageBreak/>
        <w:t xml:space="preserve">con la </w:t>
      </w:r>
      <w:r w:rsidR="00B530B4" w:rsidRPr="00422DE7">
        <w:rPr>
          <w:rFonts w:ascii="Aptos" w:hAnsi="Aptos"/>
          <w:sz w:val="20"/>
          <w:szCs w:val="20"/>
        </w:rPr>
        <w:t>Stazione Appaltante e suoi delegati</w:t>
      </w:r>
      <w:r w:rsidR="00B963C0" w:rsidRPr="00422DE7">
        <w:rPr>
          <w:rFonts w:ascii="Aptos" w:hAnsi="Aptos"/>
          <w:sz w:val="20"/>
          <w:szCs w:val="20"/>
        </w:rPr>
        <w:t>, gli Enti ed i soggetti interessati.</w:t>
      </w:r>
    </w:p>
    <w:p w14:paraId="5A9A71EF" w14:textId="1FC010AE" w:rsidR="00B963C0" w:rsidRPr="00AA6601" w:rsidRDefault="00B963C0"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 xml:space="preserve">L’Appaltatore, nei limiti ed alle condizioni di cui alla </w:t>
      </w:r>
      <w:r w:rsidR="00941E5C" w:rsidRPr="00422DE7">
        <w:rPr>
          <w:rFonts w:ascii="Aptos" w:hAnsi="Aptos"/>
          <w:iCs/>
          <w:sz w:val="20"/>
          <w:szCs w:val="20"/>
        </w:rPr>
        <w:t>Lettera di invito</w:t>
      </w:r>
      <w:r w:rsidRPr="00422DE7">
        <w:rPr>
          <w:rFonts w:ascii="Aptos" w:hAnsi="Aptos"/>
          <w:iCs/>
          <w:sz w:val="20"/>
          <w:szCs w:val="20"/>
        </w:rPr>
        <w:t>,</w:t>
      </w:r>
      <w:r w:rsidRPr="00422DE7">
        <w:rPr>
          <w:rFonts w:ascii="Aptos" w:hAnsi="Aptos"/>
          <w:sz w:val="20"/>
          <w:szCs w:val="20"/>
        </w:rPr>
        <w:t xml:space="preserve"> potrà avvalersi del subappalto conformemente a quanto dichiarato - e, quindi, con riguardo ai lavori o alle parti di opere in conformità a</w:t>
      </w:r>
      <w:r w:rsidR="00CA5D96" w:rsidRPr="00422DE7">
        <w:rPr>
          <w:rFonts w:ascii="Aptos" w:hAnsi="Aptos"/>
          <w:sz w:val="20"/>
          <w:szCs w:val="20"/>
        </w:rPr>
        <w:t xml:space="preserve"> quanto dichiarato nella documentazione</w:t>
      </w:r>
      <w:r w:rsidRPr="00422DE7">
        <w:rPr>
          <w:rFonts w:ascii="Aptos" w:hAnsi="Aptos"/>
          <w:sz w:val="20"/>
          <w:szCs w:val="20"/>
        </w:rPr>
        <w:t xml:space="preserve"> di cui al precedente art. 1 - nel rispetto delle modalità e nei termini previsti dall’art. </w:t>
      </w:r>
      <w:r w:rsidR="00C76854" w:rsidRPr="00422DE7">
        <w:rPr>
          <w:rFonts w:ascii="Aptos" w:hAnsi="Aptos"/>
          <w:sz w:val="20"/>
          <w:szCs w:val="20"/>
        </w:rPr>
        <w:t>119</w:t>
      </w:r>
      <w:r w:rsidRPr="00422DE7">
        <w:rPr>
          <w:rFonts w:ascii="Aptos" w:hAnsi="Aptos"/>
          <w:sz w:val="20"/>
          <w:szCs w:val="20"/>
        </w:rPr>
        <w:t xml:space="preserve"> del Codice</w:t>
      </w:r>
      <w:r w:rsidR="00C76854" w:rsidRPr="00422DE7">
        <w:rPr>
          <w:rFonts w:ascii="Aptos" w:hAnsi="Aptos"/>
          <w:sz w:val="20"/>
          <w:szCs w:val="20"/>
        </w:rPr>
        <w:t xml:space="preserve"> (D.lgs. 36/2023 e ss.mm.ii.)</w:t>
      </w:r>
      <w:r w:rsidRPr="00422DE7">
        <w:rPr>
          <w:rFonts w:ascii="Aptos" w:hAnsi="Aptos"/>
          <w:sz w:val="20"/>
          <w:szCs w:val="20"/>
        </w:rPr>
        <w:t xml:space="preserve">; è, pertanto, un onere a carico dell’Appaltatore il coordinamento tecnico-operativo di tutte le attività proprie e dei propri subappaltatori, al fine dell’espletamento di quanto forma oggetto del presente Contratto. L’Appaltatore, in sede di offerta, ha dichiarato di aver preso atto che l’affidamento in subappalto è sottoposto alle condizioni di cui al predetto art. </w:t>
      </w:r>
      <w:r w:rsidR="00C76854" w:rsidRPr="00422DE7">
        <w:rPr>
          <w:rFonts w:ascii="Aptos" w:hAnsi="Aptos"/>
          <w:sz w:val="20"/>
          <w:szCs w:val="20"/>
        </w:rPr>
        <w:t>119</w:t>
      </w:r>
      <w:r w:rsidRPr="00422DE7">
        <w:rPr>
          <w:rFonts w:ascii="Aptos" w:hAnsi="Aptos"/>
          <w:sz w:val="20"/>
          <w:szCs w:val="20"/>
        </w:rPr>
        <w:t xml:space="preserve"> del Codice e che, ai fini dell’autorizzazione al subappalto, dovrà essere attestato il possesso dei requisiti previsti dalla vigente normativa, </w:t>
      </w:r>
      <w:r w:rsidR="00D95E94" w:rsidRPr="00422DE7">
        <w:rPr>
          <w:rFonts w:ascii="Aptos" w:hAnsi="Aptos"/>
          <w:sz w:val="20"/>
          <w:szCs w:val="20"/>
        </w:rPr>
        <w:t>, nonché l’ottemperanza al disposto di cui all’art. 119</w:t>
      </w:r>
      <w:r w:rsidR="00D2597C" w:rsidRPr="00422DE7">
        <w:rPr>
          <w:rFonts w:ascii="Aptos" w:hAnsi="Aptos"/>
          <w:sz w:val="20"/>
          <w:szCs w:val="20"/>
        </w:rPr>
        <w:t>, comma 2</w:t>
      </w:r>
      <w:r w:rsidR="00AC08C6" w:rsidRPr="00422DE7">
        <w:rPr>
          <w:rFonts w:ascii="Aptos" w:hAnsi="Aptos"/>
          <w:sz w:val="20"/>
          <w:szCs w:val="20"/>
        </w:rPr>
        <w:t xml:space="preserve"> di affidare in misura non inferiore al 20 per cento delle prestazioni subappaltabili, a piccole e medie imprese,</w:t>
      </w:r>
      <w:r w:rsidRPr="00422DE7">
        <w:rPr>
          <w:rFonts w:ascii="Aptos" w:hAnsi="Aptos"/>
          <w:sz w:val="20"/>
          <w:szCs w:val="20"/>
        </w:rPr>
        <w:t xml:space="preserve"> A tal fine, </w:t>
      </w:r>
      <w:r w:rsidR="00EC7DBE" w:rsidRPr="00422DE7">
        <w:rPr>
          <w:rFonts w:ascii="Aptos" w:hAnsi="Aptos"/>
          <w:sz w:val="20"/>
          <w:szCs w:val="20"/>
        </w:rPr>
        <w:t>APS HOLDING S.P.A.</w:t>
      </w:r>
      <w:r w:rsidRPr="00422DE7">
        <w:rPr>
          <w:rFonts w:ascii="Aptos" w:hAnsi="Aptos"/>
          <w:sz w:val="20"/>
          <w:szCs w:val="20"/>
        </w:rPr>
        <w:t xml:space="preserve"> verificherà che nei contratti sottoscritti con i subappaltatori e con i subcontraenti della filiera delle imprese a qualsiasi titolo interessate all’appalto sia inserita, a pena di nullità assoluta, un’apposita clausola con la quale ciascuno di essi assume gli obblighi di tracciabilità dei flussi finanziari di cui alla Legge 136/2010</w:t>
      </w:r>
      <w:r w:rsidR="00422DE7">
        <w:rPr>
          <w:rFonts w:ascii="Aptos" w:hAnsi="Aptos"/>
          <w:sz w:val="20"/>
          <w:szCs w:val="20"/>
        </w:rPr>
        <w:t>.</w:t>
      </w:r>
      <w:r w:rsidR="00500CD2" w:rsidRPr="00422DE7">
        <w:rPr>
          <w:rFonts w:ascii="Aptos" w:hAnsi="Aptos"/>
          <w:sz w:val="20"/>
          <w:szCs w:val="20"/>
        </w:rPr>
        <w:t xml:space="preserve"> </w:t>
      </w:r>
      <w:bookmarkStart w:id="6" w:name="_Hlk143819175"/>
      <w:r w:rsidR="00DF3E30" w:rsidRPr="00422DE7">
        <w:rPr>
          <w:rFonts w:ascii="Aptos" w:hAnsi="Aptos"/>
          <w:sz w:val="20"/>
          <w:szCs w:val="20"/>
        </w:rPr>
        <w:t xml:space="preserve">Si rimanda alla disciplina contenuta </w:t>
      </w:r>
      <w:r w:rsidR="00AA6601">
        <w:rPr>
          <w:rFonts w:ascii="Aptos" w:hAnsi="Aptos"/>
          <w:sz w:val="20"/>
          <w:szCs w:val="20"/>
        </w:rPr>
        <w:t>nel Capo 9</w:t>
      </w:r>
      <w:r w:rsidR="00BC2F96" w:rsidRPr="00AA6601">
        <w:rPr>
          <w:rFonts w:ascii="Aptos" w:hAnsi="Aptos"/>
          <w:sz w:val="20"/>
          <w:szCs w:val="20"/>
        </w:rPr>
        <w:t xml:space="preserve"> </w:t>
      </w:r>
      <w:r w:rsidR="00500CD2" w:rsidRPr="00AA6601">
        <w:rPr>
          <w:rFonts w:ascii="Aptos" w:hAnsi="Aptos"/>
          <w:sz w:val="20"/>
          <w:szCs w:val="20"/>
        </w:rPr>
        <w:t>del CSA</w:t>
      </w:r>
      <w:r w:rsidR="00BC2F96" w:rsidRPr="00AA6601">
        <w:rPr>
          <w:rFonts w:ascii="Aptos" w:hAnsi="Aptos"/>
          <w:sz w:val="20"/>
          <w:szCs w:val="20"/>
        </w:rPr>
        <w:t xml:space="preserve"> </w:t>
      </w:r>
      <w:r w:rsidR="00500CD2" w:rsidRPr="00AA6601">
        <w:rPr>
          <w:rFonts w:ascii="Aptos" w:hAnsi="Aptos"/>
          <w:sz w:val="20"/>
          <w:szCs w:val="20"/>
        </w:rPr>
        <w:t>– Sez. A</w:t>
      </w:r>
      <w:bookmarkEnd w:id="6"/>
      <w:r w:rsidR="00500CD2" w:rsidRPr="00AA6601">
        <w:rPr>
          <w:rFonts w:ascii="Aptos" w:hAnsi="Aptos"/>
          <w:sz w:val="20"/>
          <w:szCs w:val="20"/>
        </w:rPr>
        <w:t>.</w:t>
      </w:r>
    </w:p>
    <w:p w14:paraId="7211C406" w14:textId="6CA27D8F" w:rsidR="00B963C0" w:rsidRPr="00422DE7" w:rsidRDefault="00B963C0"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 xml:space="preserve">L’Appaltatore, rimanendo esclusa ogni forma di responsabilità di </w:t>
      </w:r>
      <w:r w:rsidR="00EC7DBE" w:rsidRPr="00422DE7">
        <w:rPr>
          <w:rFonts w:ascii="Aptos" w:hAnsi="Aptos"/>
          <w:sz w:val="20"/>
          <w:szCs w:val="20"/>
        </w:rPr>
        <w:t>APS HOLDING S.P.A.</w:t>
      </w:r>
      <w:r w:rsidRPr="00422DE7">
        <w:rPr>
          <w:rFonts w:ascii="Aptos" w:hAnsi="Aptos"/>
          <w:sz w:val="20"/>
          <w:szCs w:val="20"/>
        </w:rPr>
        <w:t xml:space="preserve">, si impegna ad applicare le norme contenute nel contratto collettivo nazionale di lavoro </w:t>
      </w:r>
      <w:r w:rsidR="00BC2F96" w:rsidRPr="00422DE7">
        <w:rPr>
          <w:rFonts w:ascii="Aptos" w:hAnsi="Aptos"/>
          <w:sz w:val="20"/>
          <w:szCs w:val="20"/>
        </w:rPr>
        <w:t xml:space="preserve">indicato </w:t>
      </w:r>
      <w:r w:rsidRPr="00422DE7">
        <w:rPr>
          <w:rFonts w:ascii="Aptos" w:hAnsi="Aptos"/>
          <w:sz w:val="20"/>
          <w:szCs w:val="20"/>
        </w:rPr>
        <w:t>ai propri dipendenti, nonché a far fronte agli obblighi di legge in materia di previdenza, assistenza sociale, assicurazione dei lavoratori e di igiene e sicurezza del lavoro.</w:t>
      </w:r>
    </w:p>
    <w:p w14:paraId="2E9A1118" w14:textId="7801988D" w:rsidR="00670542" w:rsidRPr="00422DE7" w:rsidRDefault="00670542"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 xml:space="preserve">L’Appaltatore, nell’esecuzione del presente Contratto, assume in proprio ogni responsabilità per qualsiasi danno causato a persone o beni, tanto dell’Appaltatore quanto di </w:t>
      </w:r>
      <w:r w:rsidR="00EC7DBE" w:rsidRPr="00422DE7">
        <w:rPr>
          <w:rFonts w:ascii="Aptos" w:hAnsi="Aptos"/>
          <w:sz w:val="20"/>
          <w:szCs w:val="20"/>
        </w:rPr>
        <w:t>APS HOLDING S.P.A.</w:t>
      </w:r>
      <w:r w:rsidRPr="00422DE7">
        <w:rPr>
          <w:rFonts w:ascii="Aptos" w:hAnsi="Aptos"/>
          <w:sz w:val="20"/>
          <w:szCs w:val="20"/>
        </w:rPr>
        <w:t xml:space="preserve"> e/o di terzi e si obbliga pertanto a manlevare e mantenere indenne </w:t>
      </w:r>
      <w:r w:rsidR="00EC7DBE" w:rsidRPr="00422DE7">
        <w:rPr>
          <w:rFonts w:ascii="Aptos" w:hAnsi="Aptos"/>
          <w:sz w:val="20"/>
          <w:szCs w:val="20"/>
        </w:rPr>
        <w:t>APS HOLDING S.P.A.</w:t>
      </w:r>
      <w:r w:rsidRPr="00422DE7">
        <w:rPr>
          <w:rFonts w:ascii="Aptos" w:hAnsi="Aptos"/>
          <w:sz w:val="20"/>
          <w:szCs w:val="20"/>
        </w:rPr>
        <w:t xml:space="preserve"> da qualsiasi azione di responsabilità eventualmente promossa nei confronti di quest’ultima in ragione dei suddetti inadempimenti e violazioni normative direttamente e indirettamente connessi all’esecuzione del presente Contratto.</w:t>
      </w:r>
    </w:p>
    <w:p w14:paraId="678E8362" w14:textId="7035CDDC" w:rsidR="00B93F09" w:rsidRPr="00422DE7" w:rsidRDefault="00EC7DBE"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APS HOLDING S.P.A.</w:t>
      </w:r>
      <w:r w:rsidR="00B963C0" w:rsidRPr="00422DE7">
        <w:rPr>
          <w:rFonts w:ascii="Aptos" w:hAnsi="Aptos"/>
          <w:sz w:val="20"/>
          <w:szCs w:val="20"/>
        </w:rPr>
        <w:t xml:space="preserve"> viene espressamente sollevata da qualsiasi responsabilità per il caso che siano comunque e a qualsiasi titolo o ragione impiegati metodi e/o procedimenti costruttivi brevettati o in corso di brevetto.</w:t>
      </w:r>
      <w:r w:rsidR="00E90CA0" w:rsidRPr="00422DE7">
        <w:rPr>
          <w:rFonts w:ascii="Aptos" w:hAnsi="Aptos"/>
          <w:sz w:val="20"/>
          <w:szCs w:val="20"/>
        </w:rPr>
        <w:t xml:space="preserve"> Parimenti, </w:t>
      </w:r>
      <w:r w:rsidRPr="00422DE7">
        <w:rPr>
          <w:rFonts w:ascii="Aptos" w:hAnsi="Aptos"/>
          <w:sz w:val="20"/>
          <w:szCs w:val="20"/>
        </w:rPr>
        <w:t>APS HOLDING S.P.A.</w:t>
      </w:r>
      <w:r w:rsidR="00E90CA0" w:rsidRPr="00422DE7">
        <w:rPr>
          <w:rFonts w:ascii="Aptos" w:hAnsi="Aptos"/>
          <w:sz w:val="20"/>
          <w:szCs w:val="20"/>
        </w:rPr>
        <w:t xml:space="preserve"> viene espressamente sollevata da qualsiasi responsabilità per l’utilizzo</w:t>
      </w:r>
      <w:r w:rsidR="000B5F41" w:rsidRPr="00422DE7">
        <w:rPr>
          <w:rFonts w:ascii="Aptos" w:hAnsi="Aptos"/>
          <w:sz w:val="20"/>
          <w:szCs w:val="20"/>
        </w:rPr>
        <w:t>,</w:t>
      </w:r>
      <w:r w:rsidR="00E90CA0" w:rsidRPr="00422DE7">
        <w:rPr>
          <w:rFonts w:ascii="Aptos" w:hAnsi="Aptos"/>
          <w:sz w:val="20"/>
          <w:szCs w:val="20"/>
        </w:rPr>
        <w:t xml:space="preserve"> da parte dell’Appaltatore, a qualsiasi titolo o ragione, di software e/o programmi informatici, oggetti e/o elaborati informativi, ed in genere di contenuti informativi comunque denominati.</w:t>
      </w:r>
    </w:p>
    <w:p w14:paraId="6153333F" w14:textId="49A07607" w:rsidR="007F2D3F" w:rsidRPr="00422DE7" w:rsidRDefault="00B963C0"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 xml:space="preserve">Nell’eventualità di rivendicazioni fondate da parte di terzi, </w:t>
      </w:r>
      <w:r w:rsidR="00EC7DBE" w:rsidRPr="00422DE7">
        <w:rPr>
          <w:rFonts w:ascii="Aptos" w:hAnsi="Aptos"/>
          <w:sz w:val="20"/>
          <w:szCs w:val="20"/>
        </w:rPr>
        <w:t>APS HOLDING S.P.A.</w:t>
      </w:r>
      <w:r w:rsidRPr="00422DE7">
        <w:rPr>
          <w:rFonts w:ascii="Aptos" w:hAnsi="Aptos"/>
          <w:sz w:val="20"/>
          <w:szCs w:val="20"/>
        </w:rPr>
        <w:t xml:space="preserve"> avrà il diritto di risolvere il presente Contratto ai sensi del successivo art. 8 senza danno, immettendosi, con semplice preavviso di 15 giorni, nel possesso delle opere eseguite e nel cantiere; in tal caso </w:t>
      </w:r>
      <w:r w:rsidR="00EC7DBE" w:rsidRPr="00422DE7">
        <w:rPr>
          <w:rFonts w:ascii="Aptos" w:hAnsi="Aptos"/>
          <w:sz w:val="20"/>
          <w:szCs w:val="20"/>
        </w:rPr>
        <w:t xml:space="preserve">APS </w:t>
      </w:r>
      <w:r w:rsidR="00EC7DBE" w:rsidRPr="00422DE7">
        <w:rPr>
          <w:rFonts w:ascii="Aptos" w:hAnsi="Aptos"/>
          <w:sz w:val="20"/>
          <w:szCs w:val="20"/>
        </w:rPr>
        <w:lastRenderedPageBreak/>
        <w:t>HOLDING S.P.A.</w:t>
      </w:r>
      <w:r w:rsidRPr="00422DE7">
        <w:rPr>
          <w:rFonts w:ascii="Aptos" w:hAnsi="Aptos"/>
          <w:sz w:val="20"/>
          <w:szCs w:val="20"/>
        </w:rPr>
        <w:t xml:space="preserve"> avrà diritto al rilievo delle attrezzature e di quant’altro possa essere utile alla continuazione dell’appalto</w:t>
      </w:r>
      <w:r w:rsidR="00947269" w:rsidRPr="00422DE7">
        <w:rPr>
          <w:rFonts w:ascii="Aptos" w:hAnsi="Aptos"/>
          <w:sz w:val="20"/>
          <w:szCs w:val="20"/>
        </w:rPr>
        <w:t>, ferm</w:t>
      </w:r>
      <w:r w:rsidR="007F2D3F" w:rsidRPr="00422DE7">
        <w:rPr>
          <w:rFonts w:ascii="Aptos" w:hAnsi="Aptos"/>
          <w:sz w:val="20"/>
          <w:szCs w:val="20"/>
        </w:rPr>
        <w:t xml:space="preserve">o restando l’obbligo dell’Appaltatore a risarcire manlevare e tenere indenne </w:t>
      </w:r>
      <w:r w:rsidR="00EC7DBE" w:rsidRPr="00422DE7">
        <w:rPr>
          <w:rFonts w:ascii="Aptos" w:hAnsi="Aptos"/>
          <w:sz w:val="20"/>
          <w:szCs w:val="20"/>
        </w:rPr>
        <w:t>APS HOLDING S.P.A.</w:t>
      </w:r>
      <w:r w:rsidR="007F2D3F" w:rsidRPr="00422DE7">
        <w:rPr>
          <w:rFonts w:ascii="Aptos" w:hAnsi="Aptos"/>
          <w:sz w:val="20"/>
          <w:szCs w:val="20"/>
        </w:rPr>
        <w:t xml:space="preserve"> rispetto ad ogni costo, spesa, perdita, passività od onere, sostenuto e/o </w:t>
      </w:r>
      <w:r w:rsidR="00670542" w:rsidRPr="00422DE7">
        <w:rPr>
          <w:rFonts w:ascii="Aptos" w:hAnsi="Aptos"/>
          <w:sz w:val="20"/>
          <w:szCs w:val="20"/>
        </w:rPr>
        <w:t>avanzato/richiesto</w:t>
      </w:r>
      <w:r w:rsidR="007F2D3F" w:rsidRPr="00422DE7">
        <w:rPr>
          <w:rFonts w:ascii="Aptos" w:hAnsi="Aptos"/>
          <w:sz w:val="20"/>
          <w:szCs w:val="20"/>
        </w:rPr>
        <w:t xml:space="preserve"> </w:t>
      </w:r>
      <w:r w:rsidR="00947269" w:rsidRPr="00422DE7">
        <w:rPr>
          <w:rFonts w:ascii="Aptos" w:hAnsi="Aptos"/>
          <w:sz w:val="20"/>
          <w:szCs w:val="20"/>
        </w:rPr>
        <w:t xml:space="preserve">in ordine alle rivendicazioni </w:t>
      </w:r>
      <w:r w:rsidR="00670542" w:rsidRPr="00422DE7">
        <w:rPr>
          <w:rFonts w:ascii="Aptos" w:hAnsi="Aptos"/>
          <w:sz w:val="20"/>
          <w:szCs w:val="20"/>
        </w:rPr>
        <w:t>di cui sopra</w:t>
      </w:r>
      <w:r w:rsidR="007F2D3F" w:rsidRPr="00422DE7">
        <w:rPr>
          <w:rFonts w:ascii="Aptos" w:eastAsia="Calibri" w:hAnsi="Aptos"/>
          <w:sz w:val="20"/>
          <w:szCs w:val="20"/>
          <w:lang w:eastAsia="en-US"/>
        </w:rPr>
        <w:t>.</w:t>
      </w:r>
    </w:p>
    <w:p w14:paraId="4FE1E043" w14:textId="4E08050D" w:rsidR="00B963C0" w:rsidRPr="00422DE7" w:rsidRDefault="00EC7DBE" w:rsidP="00786532">
      <w:pPr>
        <w:widowControl w:val="0"/>
        <w:numPr>
          <w:ilvl w:val="1"/>
          <w:numId w:val="5"/>
        </w:numPr>
        <w:tabs>
          <w:tab w:val="left" w:pos="720"/>
        </w:tabs>
        <w:spacing w:line="360" w:lineRule="auto"/>
        <w:jc w:val="both"/>
        <w:rPr>
          <w:rFonts w:ascii="Aptos" w:hAnsi="Aptos"/>
          <w:sz w:val="20"/>
          <w:szCs w:val="20"/>
        </w:rPr>
      </w:pPr>
      <w:r w:rsidRPr="00422DE7">
        <w:rPr>
          <w:rFonts w:ascii="Aptos" w:hAnsi="Aptos"/>
          <w:sz w:val="20"/>
          <w:szCs w:val="20"/>
        </w:rPr>
        <w:t>APS HOLDING S.P.A.</w:t>
      </w:r>
      <w:r w:rsidR="00B963C0" w:rsidRPr="00422DE7">
        <w:rPr>
          <w:rFonts w:ascii="Aptos" w:hAnsi="Aptos"/>
          <w:sz w:val="20"/>
          <w:szCs w:val="20"/>
        </w:rPr>
        <w:t xml:space="preserve"> potrà provvedere ad eseguire controlli periodici durante l’esecuzione dei lavori. Dopo l’ultimazione dei lavori oggetto del presente Contratto, sarà redatto il certificato di </w:t>
      </w:r>
      <w:r w:rsidR="00C23D1D" w:rsidRPr="00422DE7">
        <w:rPr>
          <w:rFonts w:ascii="Aptos" w:hAnsi="Aptos"/>
          <w:sz w:val="20"/>
          <w:szCs w:val="20"/>
        </w:rPr>
        <w:t>collaudo</w:t>
      </w:r>
      <w:r w:rsidR="00B963C0" w:rsidRPr="00422DE7">
        <w:rPr>
          <w:rFonts w:ascii="Aptos" w:hAnsi="Aptos"/>
          <w:sz w:val="20"/>
          <w:szCs w:val="20"/>
        </w:rPr>
        <w:t xml:space="preserve">, che verrà emesso entro </w:t>
      </w:r>
      <w:r w:rsidR="00C23D1D" w:rsidRPr="00422DE7">
        <w:rPr>
          <w:rFonts w:ascii="Aptos" w:hAnsi="Aptos"/>
          <w:sz w:val="20"/>
          <w:szCs w:val="20"/>
        </w:rPr>
        <w:t>sei</w:t>
      </w:r>
      <w:r w:rsidR="00FF785B" w:rsidRPr="00422DE7">
        <w:rPr>
          <w:rFonts w:ascii="Aptos" w:hAnsi="Aptos"/>
          <w:sz w:val="20"/>
          <w:szCs w:val="20"/>
        </w:rPr>
        <w:t xml:space="preserve"> </w:t>
      </w:r>
      <w:r w:rsidR="00B963C0" w:rsidRPr="00422DE7">
        <w:rPr>
          <w:rFonts w:ascii="Aptos" w:hAnsi="Aptos"/>
          <w:sz w:val="20"/>
          <w:szCs w:val="20"/>
        </w:rPr>
        <w:t>mesi dalla data di ultimazione</w:t>
      </w:r>
      <w:r w:rsidR="000A4C65" w:rsidRPr="00422DE7">
        <w:rPr>
          <w:rFonts w:ascii="Aptos" w:hAnsi="Aptos"/>
          <w:sz w:val="20"/>
          <w:szCs w:val="20"/>
        </w:rPr>
        <w:t xml:space="preserve"> dei lavori</w:t>
      </w:r>
      <w:r w:rsidR="00B963C0" w:rsidRPr="00422DE7">
        <w:rPr>
          <w:rFonts w:ascii="Aptos" w:hAnsi="Aptos"/>
          <w:sz w:val="20"/>
          <w:szCs w:val="20"/>
        </w:rPr>
        <w:t>, con le modalità e i contenuti di cui a</w:t>
      </w:r>
      <w:r w:rsidR="001D518E" w:rsidRPr="00422DE7">
        <w:rPr>
          <w:rFonts w:ascii="Aptos" w:hAnsi="Aptos"/>
          <w:sz w:val="20"/>
          <w:szCs w:val="20"/>
        </w:rPr>
        <w:t>ll’</w:t>
      </w:r>
      <w:r w:rsidR="00B963C0" w:rsidRPr="00422DE7">
        <w:rPr>
          <w:rFonts w:ascii="Aptos" w:hAnsi="Aptos"/>
          <w:sz w:val="20"/>
          <w:szCs w:val="20"/>
        </w:rPr>
        <w:t>art. 1</w:t>
      </w:r>
      <w:r w:rsidR="001D518E" w:rsidRPr="00422DE7">
        <w:rPr>
          <w:rFonts w:ascii="Aptos" w:hAnsi="Aptos"/>
          <w:sz w:val="20"/>
          <w:szCs w:val="20"/>
        </w:rPr>
        <w:t>16</w:t>
      </w:r>
      <w:r w:rsidR="00B963C0" w:rsidRPr="00422DE7">
        <w:rPr>
          <w:rFonts w:ascii="Aptos" w:hAnsi="Aptos"/>
          <w:sz w:val="20"/>
          <w:szCs w:val="20"/>
        </w:rPr>
        <w:t xml:space="preserve"> del Codice</w:t>
      </w:r>
      <w:r w:rsidR="001D518E" w:rsidRPr="00422DE7">
        <w:rPr>
          <w:rFonts w:ascii="Aptos" w:hAnsi="Aptos"/>
          <w:sz w:val="20"/>
          <w:szCs w:val="20"/>
        </w:rPr>
        <w:t xml:space="preserve"> ed all’Allegato II.14</w:t>
      </w:r>
      <w:r w:rsidR="00B963C0" w:rsidRPr="00422DE7">
        <w:rPr>
          <w:rFonts w:ascii="Aptos" w:hAnsi="Aptos"/>
          <w:sz w:val="20"/>
          <w:szCs w:val="20"/>
        </w:rPr>
        <w:t>.</w:t>
      </w:r>
    </w:p>
    <w:p w14:paraId="731AC8B3"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7" w:name="_Toc197939360"/>
      <w:r w:rsidRPr="00422DE7">
        <w:rPr>
          <w:rFonts w:ascii="Aptos" w:hAnsi="Aptos" w:cs="Times New Roman"/>
          <w:szCs w:val="20"/>
          <w:lang w:val="it-IT"/>
        </w:rPr>
        <w:t>ART. 3 - IMPORTO DEL CONTRATTO</w:t>
      </w:r>
      <w:bookmarkEnd w:id="7"/>
    </w:p>
    <w:p w14:paraId="48FB8B5E" w14:textId="77777777" w:rsidR="004E17C3" w:rsidRPr="00AA6601" w:rsidRDefault="002942F3"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AA6601">
        <w:rPr>
          <w:rFonts w:ascii="Aptos" w:hAnsi="Aptos"/>
          <w:sz w:val="20"/>
          <w:szCs w:val="20"/>
        </w:rPr>
        <w:t xml:space="preserve">Per l’esecuzione dell’intervento oggetto del presente Contratto, l’Appaltatore ha offerto un ribasso del </w:t>
      </w:r>
      <w:r w:rsidR="00AE0DA9" w:rsidRPr="00AA6601">
        <w:rPr>
          <w:rFonts w:ascii="Aptos" w:hAnsi="Aptos"/>
          <w:sz w:val="20"/>
          <w:szCs w:val="20"/>
        </w:rPr>
        <w:t>________</w:t>
      </w:r>
      <w:r w:rsidRPr="00AA6601">
        <w:rPr>
          <w:rFonts w:ascii="Aptos" w:hAnsi="Aptos"/>
          <w:sz w:val="20"/>
          <w:szCs w:val="20"/>
        </w:rPr>
        <w:t>% (</w:t>
      </w:r>
      <w:r w:rsidR="00B52014" w:rsidRPr="00AA6601">
        <w:rPr>
          <w:rFonts w:ascii="Aptos" w:hAnsi="Aptos"/>
          <w:sz w:val="20"/>
          <w:szCs w:val="20"/>
        </w:rPr>
        <w:t>___</w:t>
      </w:r>
      <w:r w:rsidR="00CD2A61" w:rsidRPr="00AA6601">
        <w:rPr>
          <w:rFonts w:ascii="Aptos" w:hAnsi="Aptos"/>
          <w:sz w:val="20"/>
          <w:szCs w:val="20"/>
        </w:rPr>
        <w:t xml:space="preserve"> </w:t>
      </w:r>
      <w:r w:rsidRPr="00AA6601">
        <w:rPr>
          <w:rFonts w:ascii="Aptos" w:hAnsi="Aptos"/>
          <w:sz w:val="20"/>
          <w:szCs w:val="20"/>
        </w:rPr>
        <w:t xml:space="preserve">per cento) </w:t>
      </w:r>
      <w:r w:rsidR="00F45536" w:rsidRPr="00AA6601">
        <w:rPr>
          <w:rFonts w:ascii="Aptos" w:hAnsi="Aptos"/>
          <w:sz w:val="20"/>
          <w:szCs w:val="20"/>
        </w:rPr>
        <w:t>sull’importo soggetto</w:t>
      </w:r>
      <w:r w:rsidR="0087279A" w:rsidRPr="00AA6601">
        <w:rPr>
          <w:rFonts w:ascii="Aptos" w:hAnsi="Aptos"/>
          <w:sz w:val="20"/>
          <w:szCs w:val="20"/>
        </w:rPr>
        <w:t xml:space="preserve"> a ribasso</w:t>
      </w:r>
      <w:r w:rsidRPr="00AA6601">
        <w:rPr>
          <w:rFonts w:ascii="Aptos" w:hAnsi="Aptos"/>
          <w:sz w:val="20"/>
          <w:szCs w:val="20"/>
        </w:rPr>
        <w:t>, pari ad €</w:t>
      </w:r>
      <w:r w:rsidR="00AC08C6" w:rsidRPr="00AA6601">
        <w:rPr>
          <w:rFonts w:ascii="Aptos" w:hAnsi="Aptos"/>
          <w:sz w:val="20"/>
          <w:szCs w:val="20"/>
        </w:rPr>
        <w:t xml:space="preserve"> </w:t>
      </w:r>
      <w:r w:rsidR="00275160" w:rsidRPr="00AA6601">
        <w:rPr>
          <w:rFonts w:ascii="Aptos" w:hAnsi="Aptos"/>
          <w:sz w:val="20"/>
          <w:szCs w:val="20"/>
        </w:rPr>
        <w:t>_________________</w:t>
      </w:r>
      <w:r w:rsidR="00797565" w:rsidRPr="00AA6601">
        <w:rPr>
          <w:rFonts w:ascii="Aptos" w:hAnsi="Aptos"/>
          <w:sz w:val="20"/>
          <w:szCs w:val="20"/>
        </w:rPr>
        <w:t xml:space="preserve"> </w:t>
      </w:r>
      <w:r w:rsidRPr="00AA6601">
        <w:rPr>
          <w:rFonts w:ascii="Aptos" w:hAnsi="Aptos"/>
          <w:sz w:val="20"/>
          <w:szCs w:val="20"/>
        </w:rPr>
        <w:t>(IVA esclusa)</w:t>
      </w:r>
      <w:r w:rsidR="00027C95" w:rsidRPr="00AA6601">
        <w:rPr>
          <w:rFonts w:ascii="Aptos" w:hAnsi="Aptos"/>
          <w:sz w:val="20"/>
          <w:szCs w:val="20"/>
        </w:rPr>
        <w:t xml:space="preserve">. </w:t>
      </w:r>
      <w:r w:rsidR="00275160" w:rsidRPr="00AA6601">
        <w:rPr>
          <w:rFonts w:ascii="Aptos" w:hAnsi="Aptos"/>
          <w:sz w:val="20"/>
          <w:szCs w:val="20"/>
        </w:rPr>
        <w:t>_________________________</w:t>
      </w:r>
      <w:r w:rsidR="007945E8" w:rsidRPr="00AA6601">
        <w:rPr>
          <w:rFonts w:ascii="Aptos" w:hAnsi="Aptos"/>
          <w:sz w:val="20"/>
          <w:szCs w:val="20"/>
        </w:rPr>
        <w:t>.</w:t>
      </w:r>
    </w:p>
    <w:p w14:paraId="41E2F986" w14:textId="77777777" w:rsidR="004E17C3" w:rsidRPr="00AA6601" w:rsidRDefault="007D08AB"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AA6601">
        <w:rPr>
          <w:rFonts w:ascii="Aptos" w:hAnsi="Aptos"/>
          <w:sz w:val="20"/>
          <w:szCs w:val="20"/>
        </w:rPr>
        <w:t xml:space="preserve">L’importo </w:t>
      </w:r>
      <w:r w:rsidR="008C18AB" w:rsidRPr="00AA6601">
        <w:rPr>
          <w:rFonts w:ascii="Aptos" w:hAnsi="Aptos"/>
          <w:sz w:val="20"/>
          <w:szCs w:val="20"/>
        </w:rPr>
        <w:t>contrattuale, pertanto,</w:t>
      </w:r>
      <w:r w:rsidRPr="00AA6601">
        <w:rPr>
          <w:rFonts w:ascii="Aptos" w:hAnsi="Aptos"/>
          <w:sz w:val="20"/>
          <w:szCs w:val="20"/>
        </w:rPr>
        <w:t xml:space="preserve"> è di € </w:t>
      </w:r>
      <w:r w:rsidR="007945E8" w:rsidRPr="00AA6601">
        <w:rPr>
          <w:rFonts w:ascii="Aptos" w:hAnsi="Aptos"/>
          <w:sz w:val="20"/>
          <w:szCs w:val="20"/>
        </w:rPr>
        <w:t>___________</w:t>
      </w:r>
      <w:r w:rsidRPr="00AA6601">
        <w:rPr>
          <w:rFonts w:ascii="Aptos" w:hAnsi="Aptos"/>
          <w:sz w:val="20"/>
          <w:szCs w:val="20"/>
        </w:rPr>
        <w:t xml:space="preserve"> inclusi oneri per la sicurezza pari ad € </w:t>
      </w:r>
      <w:r w:rsidR="007945E8" w:rsidRPr="00AA6601">
        <w:rPr>
          <w:rFonts w:ascii="Aptos" w:hAnsi="Aptos"/>
          <w:sz w:val="20"/>
          <w:szCs w:val="20"/>
        </w:rPr>
        <w:t>___________</w:t>
      </w:r>
      <w:r w:rsidRPr="00AA6601">
        <w:rPr>
          <w:rFonts w:ascii="Aptos" w:hAnsi="Aptos"/>
          <w:sz w:val="20"/>
          <w:szCs w:val="20"/>
        </w:rPr>
        <w:t>, oltre IVA.</w:t>
      </w:r>
      <w:r w:rsidR="003E3711" w:rsidRPr="00AA6601">
        <w:rPr>
          <w:rFonts w:ascii="Aptos" w:hAnsi="Aptos"/>
          <w:sz w:val="20"/>
          <w:szCs w:val="20"/>
        </w:rPr>
        <w:t xml:space="preserve"> Per tutte le disposizioni in materia di sicurezza si rimanda al Piano di Sicurezza e di Coordinamento di cui al precedente art. 1.</w:t>
      </w:r>
    </w:p>
    <w:p w14:paraId="2B630D7B" w14:textId="77777777" w:rsidR="004E17C3" w:rsidRPr="00422DE7" w:rsidRDefault="00B963C0"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422DE7">
        <w:rPr>
          <w:rFonts w:ascii="Aptos" w:hAnsi="Aptos"/>
          <w:sz w:val="20"/>
          <w:szCs w:val="20"/>
        </w:rPr>
        <w:t>Il presente Contratto è stipulato “a corpo” e il suddetto importo globale forfettario si intende comprensivo di tutti gli obblighi contrattuali e, comunque, di tutto quanto necessario alla puntuale esecuzione dell’appalto a perfetta regola d’arte in ogni sua componente prestazionale, oltre a tutto ciò che, pur non espressamente previsto, sia necessario per dare le opere complete, finite a regola d’arte e ultimate in modo che le stesse possano essere utilizzate per lo scopo a cui sono destinate, in ottemperanza alle normative applicabili e alle disposizioni del presente Contratto e di tutti i Documenti Contrattuali</w:t>
      </w:r>
      <w:r w:rsidR="00FF785B" w:rsidRPr="00422DE7">
        <w:rPr>
          <w:rFonts w:ascii="Aptos" w:hAnsi="Aptos"/>
          <w:sz w:val="20"/>
          <w:szCs w:val="20"/>
        </w:rPr>
        <w:t>.</w:t>
      </w:r>
      <w:r w:rsidR="00E06890" w:rsidRPr="00422DE7">
        <w:rPr>
          <w:rFonts w:ascii="Aptos" w:hAnsi="Aptos"/>
          <w:sz w:val="20"/>
          <w:szCs w:val="20"/>
        </w:rPr>
        <w:t xml:space="preserve"> </w:t>
      </w:r>
    </w:p>
    <w:p w14:paraId="7245210D" w14:textId="77777777" w:rsidR="004E17C3" w:rsidRPr="00422DE7" w:rsidRDefault="00B963C0"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422DE7">
        <w:rPr>
          <w:rFonts w:ascii="Aptos" w:hAnsi="Aptos"/>
          <w:sz w:val="20"/>
          <w:szCs w:val="20"/>
        </w:rPr>
        <w:t>Sono, altresì, inclusi nel suddetto importo globale forfettario</w:t>
      </w:r>
      <w:r w:rsidR="000F38E4" w:rsidRPr="00422DE7">
        <w:rPr>
          <w:rFonts w:ascii="Aptos" w:hAnsi="Aptos"/>
          <w:sz w:val="20"/>
          <w:szCs w:val="20"/>
        </w:rPr>
        <w:t xml:space="preserve"> </w:t>
      </w:r>
      <w:r w:rsidRPr="00422DE7">
        <w:rPr>
          <w:rFonts w:ascii="Aptos" w:hAnsi="Aptos"/>
          <w:sz w:val="20"/>
          <w:szCs w:val="20"/>
        </w:rPr>
        <w:t>gli oneri conseguenti all’esecuzione di tutte le prove e collaudi sui materiali (di tipo e di accettazione) e sulle opere realizzate, nonch</w:t>
      </w:r>
      <w:r w:rsidR="00FF785B" w:rsidRPr="00422DE7">
        <w:rPr>
          <w:rFonts w:ascii="Aptos" w:hAnsi="Aptos"/>
          <w:sz w:val="20"/>
          <w:szCs w:val="20"/>
        </w:rPr>
        <w:t>é</w:t>
      </w:r>
      <w:r w:rsidRPr="00422DE7">
        <w:rPr>
          <w:rFonts w:ascii="Aptos" w:hAnsi="Aptos"/>
          <w:sz w:val="20"/>
          <w:szCs w:val="20"/>
        </w:rPr>
        <w:t xml:space="preserve"> tutti gli oneri a vario titolo previsti nella documentazione di gara e nei Documenti Contrattuali, comunque necessari per il completamento “a regola d’arte” de</w:t>
      </w:r>
      <w:r w:rsidR="000C3E2D" w:rsidRPr="00422DE7">
        <w:rPr>
          <w:rFonts w:ascii="Aptos" w:hAnsi="Aptos"/>
          <w:sz w:val="20"/>
          <w:szCs w:val="20"/>
        </w:rPr>
        <w:t>ll’opera</w:t>
      </w:r>
      <w:r w:rsidRPr="00422DE7">
        <w:rPr>
          <w:rFonts w:ascii="Aptos" w:hAnsi="Aptos"/>
          <w:sz w:val="20"/>
          <w:szCs w:val="20"/>
        </w:rPr>
        <w:t>, compresa l’eventuale redazione di ogni connessa documentazione e/o certificazione necessaria per l’utilizzo delle opere per lo scopo a cui sono destinate.</w:t>
      </w:r>
    </w:p>
    <w:p w14:paraId="680C2CE1" w14:textId="4C99E7D4" w:rsidR="004E17C3" w:rsidRPr="00422DE7" w:rsidRDefault="00B963C0"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422DE7">
        <w:rPr>
          <w:rFonts w:ascii="Aptos" w:hAnsi="Aptos"/>
          <w:sz w:val="20"/>
          <w:szCs w:val="20"/>
        </w:rPr>
        <w:t xml:space="preserve">Qualora </w:t>
      </w:r>
      <w:r w:rsidR="000B5F41" w:rsidRPr="00422DE7">
        <w:rPr>
          <w:rFonts w:ascii="Aptos" w:hAnsi="Aptos"/>
          <w:sz w:val="20"/>
          <w:szCs w:val="20"/>
        </w:rPr>
        <w:t xml:space="preserve">in corso di esecuzione dei lavori appaltati </w:t>
      </w:r>
      <w:r w:rsidRPr="00422DE7">
        <w:rPr>
          <w:rFonts w:ascii="Aptos" w:hAnsi="Aptos"/>
          <w:sz w:val="20"/>
          <w:szCs w:val="20"/>
        </w:rPr>
        <w:t xml:space="preserve">dovesse risultare necessario individuare una nuova lavorazione non prevista nel </w:t>
      </w:r>
      <w:r w:rsidRPr="00AA6601">
        <w:rPr>
          <w:rFonts w:ascii="Aptos" w:hAnsi="Aptos"/>
          <w:sz w:val="20"/>
          <w:szCs w:val="20"/>
        </w:rPr>
        <w:t xml:space="preserve">presente Contratto, per determinare il relativo prezzo </w:t>
      </w:r>
      <w:r w:rsidR="0094376B" w:rsidRPr="00AA6601">
        <w:rPr>
          <w:rFonts w:ascii="Aptos" w:hAnsi="Aptos"/>
          <w:sz w:val="20"/>
          <w:szCs w:val="20"/>
        </w:rPr>
        <w:t xml:space="preserve">si applica quanto previsto dall’art. </w:t>
      </w:r>
      <w:r w:rsidR="00AA6601" w:rsidRPr="00AA6601">
        <w:rPr>
          <w:rFonts w:ascii="Aptos" w:hAnsi="Aptos"/>
          <w:sz w:val="20"/>
          <w:szCs w:val="20"/>
        </w:rPr>
        <w:t>45</w:t>
      </w:r>
      <w:r w:rsidR="0094376B" w:rsidRPr="00AA6601">
        <w:rPr>
          <w:rFonts w:ascii="Aptos" w:hAnsi="Aptos"/>
          <w:sz w:val="20"/>
          <w:szCs w:val="20"/>
        </w:rPr>
        <w:t xml:space="preserve"> del C</w:t>
      </w:r>
      <w:r w:rsidR="00B0061B" w:rsidRPr="00AA6601">
        <w:rPr>
          <w:rFonts w:ascii="Aptos" w:hAnsi="Aptos"/>
          <w:sz w:val="20"/>
          <w:szCs w:val="20"/>
        </w:rPr>
        <w:t xml:space="preserve">apitolato </w:t>
      </w:r>
      <w:r w:rsidR="0094376B" w:rsidRPr="00AA6601">
        <w:rPr>
          <w:rFonts w:ascii="Aptos" w:hAnsi="Aptos"/>
          <w:sz w:val="20"/>
          <w:szCs w:val="20"/>
        </w:rPr>
        <w:t>S</w:t>
      </w:r>
      <w:r w:rsidR="00B0061B" w:rsidRPr="00AA6601">
        <w:rPr>
          <w:rFonts w:ascii="Aptos" w:hAnsi="Aptos"/>
          <w:sz w:val="20"/>
          <w:szCs w:val="20"/>
        </w:rPr>
        <w:t>peciale d’</w:t>
      </w:r>
      <w:r w:rsidR="0094376B" w:rsidRPr="00AA6601">
        <w:rPr>
          <w:rFonts w:ascii="Aptos" w:hAnsi="Aptos"/>
          <w:sz w:val="20"/>
          <w:szCs w:val="20"/>
        </w:rPr>
        <w:t>A</w:t>
      </w:r>
      <w:r w:rsidR="00B0061B" w:rsidRPr="00AA6601">
        <w:rPr>
          <w:rFonts w:ascii="Aptos" w:hAnsi="Aptos"/>
          <w:sz w:val="20"/>
          <w:szCs w:val="20"/>
        </w:rPr>
        <w:t>ppalto – Sezione A</w:t>
      </w:r>
      <w:r w:rsidR="0094376B" w:rsidRPr="00AA6601">
        <w:rPr>
          <w:rFonts w:ascii="Aptos" w:hAnsi="Aptos"/>
          <w:sz w:val="20"/>
          <w:szCs w:val="20"/>
        </w:rPr>
        <w:t>.</w:t>
      </w:r>
      <w:r w:rsidRPr="00422DE7">
        <w:rPr>
          <w:rFonts w:ascii="Aptos" w:hAnsi="Aptos"/>
          <w:sz w:val="20"/>
          <w:szCs w:val="20"/>
        </w:rPr>
        <w:t xml:space="preserve"> </w:t>
      </w:r>
    </w:p>
    <w:p w14:paraId="13A16296" w14:textId="20368EAC" w:rsidR="00B963C0" w:rsidRPr="00422DE7" w:rsidRDefault="00B963C0" w:rsidP="00786532">
      <w:pPr>
        <w:pStyle w:val="Paragrafoelenco"/>
        <w:widowControl w:val="0"/>
        <w:numPr>
          <w:ilvl w:val="1"/>
          <w:numId w:val="17"/>
        </w:numPr>
        <w:tabs>
          <w:tab w:val="left" w:pos="720"/>
        </w:tabs>
        <w:spacing w:line="360" w:lineRule="auto"/>
        <w:ind w:left="709" w:hanging="709"/>
        <w:jc w:val="both"/>
        <w:rPr>
          <w:rFonts w:ascii="Aptos" w:hAnsi="Aptos"/>
          <w:sz w:val="20"/>
          <w:szCs w:val="20"/>
        </w:rPr>
      </w:pPr>
      <w:r w:rsidRPr="00422DE7">
        <w:rPr>
          <w:rFonts w:ascii="Aptos" w:hAnsi="Aptos"/>
          <w:sz w:val="20"/>
          <w:szCs w:val="20"/>
        </w:rPr>
        <w:t>Le Parti precisano, inoltre, che:</w:t>
      </w:r>
    </w:p>
    <w:p w14:paraId="314FBFF4" w14:textId="3D85CB1F" w:rsidR="00B963C0" w:rsidRPr="00422DE7" w:rsidRDefault="00B963C0" w:rsidP="00B963C0">
      <w:pPr>
        <w:widowControl w:val="0"/>
        <w:tabs>
          <w:tab w:val="left" w:pos="993"/>
        </w:tabs>
        <w:spacing w:line="360" w:lineRule="auto"/>
        <w:ind w:left="993" w:hanging="284"/>
        <w:jc w:val="both"/>
        <w:rPr>
          <w:rFonts w:ascii="Aptos" w:hAnsi="Aptos"/>
          <w:sz w:val="20"/>
          <w:szCs w:val="20"/>
        </w:rPr>
      </w:pPr>
      <w:r w:rsidRPr="00422DE7">
        <w:rPr>
          <w:rFonts w:ascii="Aptos" w:hAnsi="Aptos"/>
          <w:sz w:val="20"/>
          <w:szCs w:val="20"/>
        </w:rPr>
        <w:t>-</w:t>
      </w:r>
      <w:r w:rsidRPr="00422DE7">
        <w:rPr>
          <w:rFonts w:ascii="Aptos" w:hAnsi="Aptos"/>
          <w:sz w:val="20"/>
          <w:szCs w:val="20"/>
        </w:rPr>
        <w:tab/>
        <w:t xml:space="preserve">l’importo relativo ai lavori </w:t>
      </w:r>
      <w:r w:rsidR="00F0246D" w:rsidRPr="00422DE7">
        <w:rPr>
          <w:rFonts w:ascii="Aptos" w:hAnsi="Aptos"/>
          <w:sz w:val="20"/>
          <w:szCs w:val="20"/>
        </w:rPr>
        <w:t>“</w:t>
      </w:r>
      <w:r w:rsidRPr="00422DE7">
        <w:rPr>
          <w:rFonts w:ascii="Aptos" w:hAnsi="Aptos"/>
          <w:sz w:val="20"/>
          <w:szCs w:val="20"/>
        </w:rPr>
        <w:t>a corpo</w:t>
      </w:r>
      <w:r w:rsidR="00F0246D" w:rsidRPr="00422DE7">
        <w:rPr>
          <w:rFonts w:ascii="Aptos" w:hAnsi="Aptos"/>
          <w:sz w:val="20"/>
          <w:szCs w:val="20"/>
        </w:rPr>
        <w:t>”</w:t>
      </w:r>
      <w:r w:rsidRPr="00422DE7">
        <w:rPr>
          <w:rFonts w:ascii="Aptos" w:hAnsi="Aptos"/>
          <w:sz w:val="20"/>
          <w:szCs w:val="20"/>
        </w:rPr>
        <w:t>, come determinato in seguito all’offerta dell’Appaltatore,</w:t>
      </w:r>
      <w:r w:rsidR="0094376B" w:rsidRPr="00422DE7">
        <w:rPr>
          <w:rFonts w:ascii="Aptos" w:hAnsi="Aptos"/>
          <w:sz w:val="20"/>
          <w:szCs w:val="20"/>
        </w:rPr>
        <w:t xml:space="preserve"> </w:t>
      </w:r>
      <w:r w:rsidRPr="00422DE7">
        <w:rPr>
          <w:rFonts w:ascii="Aptos" w:hAnsi="Aptos"/>
          <w:sz w:val="20"/>
          <w:szCs w:val="20"/>
        </w:rPr>
        <w:t xml:space="preserve">resta fisso e invariabile per tutta la durata dell’appalto, senza che possa essere invocata da alcuna delle Parti, per tali lavori, alcuna successiva verificazione sulla misura o sul valore </w:t>
      </w:r>
      <w:r w:rsidRPr="00422DE7">
        <w:rPr>
          <w:rFonts w:ascii="Aptos" w:hAnsi="Aptos"/>
          <w:sz w:val="20"/>
          <w:szCs w:val="20"/>
        </w:rPr>
        <w:lastRenderedPageBreak/>
        <w:t>attribuito alla quantità degli stessi</w:t>
      </w:r>
      <w:r w:rsidR="00090C6B" w:rsidRPr="00422DE7">
        <w:rPr>
          <w:rFonts w:ascii="Aptos" w:hAnsi="Aptos"/>
          <w:sz w:val="20"/>
          <w:szCs w:val="20"/>
        </w:rPr>
        <w:t>, f</w:t>
      </w:r>
      <w:r w:rsidR="00225E4A" w:rsidRPr="00422DE7">
        <w:rPr>
          <w:rFonts w:ascii="Aptos" w:hAnsi="Aptos"/>
          <w:sz w:val="20"/>
          <w:szCs w:val="20"/>
        </w:rPr>
        <w:t>atta salva la revisione dei prezzi di cui all’art. 5.</w:t>
      </w:r>
      <w:r w:rsidR="006067AE" w:rsidRPr="00422DE7">
        <w:rPr>
          <w:rFonts w:ascii="Aptos" w:hAnsi="Aptos"/>
          <w:sz w:val="20"/>
          <w:szCs w:val="20"/>
        </w:rPr>
        <w:t>4</w:t>
      </w:r>
      <w:r w:rsidR="00225E4A" w:rsidRPr="00422DE7">
        <w:rPr>
          <w:rFonts w:ascii="Aptos" w:hAnsi="Aptos"/>
          <w:sz w:val="20"/>
          <w:szCs w:val="20"/>
        </w:rPr>
        <w:t xml:space="preserve"> del CSA</w:t>
      </w:r>
      <w:r w:rsidRPr="00422DE7">
        <w:rPr>
          <w:rFonts w:ascii="Aptos" w:hAnsi="Aptos"/>
          <w:sz w:val="20"/>
          <w:szCs w:val="20"/>
        </w:rPr>
        <w:t>;</w:t>
      </w:r>
    </w:p>
    <w:p w14:paraId="083588DD" w14:textId="77777777" w:rsidR="004E17C3" w:rsidRPr="00422DE7" w:rsidRDefault="00B963C0" w:rsidP="004E17C3">
      <w:pPr>
        <w:widowControl w:val="0"/>
        <w:tabs>
          <w:tab w:val="left" w:pos="993"/>
        </w:tabs>
        <w:spacing w:line="360" w:lineRule="auto"/>
        <w:ind w:left="993" w:hanging="284"/>
        <w:jc w:val="both"/>
        <w:rPr>
          <w:rFonts w:ascii="Aptos" w:hAnsi="Aptos"/>
          <w:sz w:val="20"/>
          <w:szCs w:val="20"/>
        </w:rPr>
      </w:pPr>
      <w:r w:rsidRPr="00422DE7">
        <w:rPr>
          <w:rFonts w:ascii="Aptos" w:hAnsi="Aptos"/>
          <w:sz w:val="20"/>
          <w:szCs w:val="20"/>
        </w:rPr>
        <w:t>-</w:t>
      </w:r>
      <w:r w:rsidRPr="00422DE7">
        <w:rPr>
          <w:rFonts w:ascii="Aptos" w:hAnsi="Aptos"/>
          <w:sz w:val="20"/>
          <w:szCs w:val="20"/>
        </w:rPr>
        <w:tab/>
        <w:t xml:space="preserve">per </w:t>
      </w:r>
      <w:r w:rsidR="00447F74" w:rsidRPr="00422DE7">
        <w:rPr>
          <w:rFonts w:ascii="Aptos" w:hAnsi="Aptos"/>
          <w:sz w:val="20"/>
          <w:szCs w:val="20"/>
        </w:rPr>
        <w:t>i</w:t>
      </w:r>
      <w:r w:rsidRPr="00422DE7">
        <w:rPr>
          <w:rFonts w:ascii="Aptos" w:hAnsi="Aptos"/>
          <w:sz w:val="20"/>
          <w:szCs w:val="20"/>
        </w:rPr>
        <w:t xml:space="preserve"> lavori previsti </w:t>
      </w:r>
      <w:r w:rsidR="00F0246D" w:rsidRPr="00422DE7">
        <w:rPr>
          <w:rFonts w:ascii="Aptos" w:hAnsi="Aptos"/>
          <w:sz w:val="20"/>
          <w:szCs w:val="20"/>
        </w:rPr>
        <w:t>“</w:t>
      </w:r>
      <w:r w:rsidRPr="00422DE7">
        <w:rPr>
          <w:rFonts w:ascii="Aptos" w:hAnsi="Aptos"/>
          <w:sz w:val="20"/>
          <w:szCs w:val="20"/>
        </w:rPr>
        <w:t>a corpo</w:t>
      </w:r>
      <w:r w:rsidR="00F0246D" w:rsidRPr="00422DE7">
        <w:rPr>
          <w:rFonts w:ascii="Aptos" w:hAnsi="Aptos"/>
          <w:sz w:val="20"/>
          <w:szCs w:val="20"/>
        </w:rPr>
        <w:t>”</w:t>
      </w:r>
      <w:r w:rsidRPr="00422DE7">
        <w:rPr>
          <w:rFonts w:ascii="Aptos" w:hAnsi="Aptos"/>
          <w:sz w:val="20"/>
          <w:szCs w:val="20"/>
        </w:rPr>
        <w:t xml:space="preserve"> non hanno efficacia negoziale le quantità indicate da </w:t>
      </w:r>
      <w:r w:rsidR="00EC7DBE" w:rsidRPr="00422DE7">
        <w:rPr>
          <w:rFonts w:ascii="Aptos" w:hAnsi="Aptos"/>
          <w:sz w:val="20"/>
          <w:szCs w:val="20"/>
        </w:rPr>
        <w:t>APS HOLDING S.P.A.</w:t>
      </w:r>
      <w:r w:rsidRPr="00422DE7">
        <w:rPr>
          <w:rFonts w:ascii="Aptos" w:hAnsi="Aptos"/>
          <w:sz w:val="20"/>
          <w:szCs w:val="20"/>
        </w:rPr>
        <w:t xml:space="preserve"> negli atti progettuali, essendo obbligo esclusivo dell’Appaltatore in fase di </w:t>
      </w:r>
      <w:r w:rsidR="00225E4A" w:rsidRPr="00422DE7">
        <w:rPr>
          <w:rFonts w:ascii="Aptos" w:hAnsi="Aptos"/>
          <w:sz w:val="20"/>
          <w:szCs w:val="20"/>
        </w:rPr>
        <w:t xml:space="preserve">negoziazione </w:t>
      </w:r>
      <w:r w:rsidRPr="00422DE7">
        <w:rPr>
          <w:rFonts w:ascii="Aptos" w:hAnsi="Aptos"/>
          <w:sz w:val="20"/>
          <w:szCs w:val="20"/>
        </w:rPr>
        <w:t xml:space="preserve">sia il controllo e la verifica preventiva della completezza e della congruità delle voci e delle quantità indicate da </w:t>
      </w:r>
      <w:r w:rsidR="00EC7DBE" w:rsidRPr="00422DE7">
        <w:rPr>
          <w:rFonts w:ascii="Aptos" w:hAnsi="Aptos"/>
          <w:sz w:val="20"/>
          <w:szCs w:val="20"/>
        </w:rPr>
        <w:t>APS HOLDING S.P.A.</w:t>
      </w:r>
      <w:r w:rsidRPr="00422DE7">
        <w:rPr>
          <w:rFonts w:ascii="Aptos" w:hAnsi="Aptos"/>
          <w:sz w:val="20"/>
          <w:szCs w:val="20"/>
        </w:rPr>
        <w:t xml:space="preserve"> stessa, sia la formulazione dell’offerta sulla sola base delle proprie valutazioni qualitative e quantitative, assumendosene tutti i relativi rischi.</w:t>
      </w:r>
    </w:p>
    <w:p w14:paraId="66B4644A" w14:textId="33DBE823" w:rsidR="00B963C0" w:rsidRPr="00422DE7" w:rsidRDefault="00B963C0" w:rsidP="00786532">
      <w:pPr>
        <w:pStyle w:val="Paragrafoelenco"/>
        <w:widowControl w:val="0"/>
        <w:numPr>
          <w:ilvl w:val="1"/>
          <w:numId w:val="17"/>
        </w:numPr>
        <w:tabs>
          <w:tab w:val="left" w:pos="993"/>
        </w:tabs>
        <w:spacing w:line="360" w:lineRule="auto"/>
        <w:ind w:left="709" w:hanging="709"/>
        <w:jc w:val="both"/>
        <w:rPr>
          <w:rFonts w:ascii="Aptos" w:hAnsi="Aptos"/>
          <w:sz w:val="20"/>
          <w:szCs w:val="20"/>
        </w:rPr>
      </w:pPr>
      <w:r w:rsidRPr="00422DE7">
        <w:rPr>
          <w:rFonts w:ascii="Aptos" w:hAnsi="Aptos"/>
          <w:sz w:val="20"/>
          <w:szCs w:val="20"/>
        </w:rPr>
        <w:t>L’Appaltatore dichiara, altresì, quanto segue:</w:t>
      </w:r>
    </w:p>
    <w:p w14:paraId="31785DC0" w14:textId="1EBDB2E0" w:rsidR="00B963C0" w:rsidRPr="00422DE7" w:rsidRDefault="00B963C0" w:rsidP="00B963C0">
      <w:pPr>
        <w:widowControl w:val="0"/>
        <w:spacing w:line="360" w:lineRule="auto"/>
        <w:ind w:left="993" w:hanging="284"/>
        <w:jc w:val="both"/>
        <w:rPr>
          <w:rFonts w:ascii="Aptos" w:hAnsi="Aptos"/>
          <w:sz w:val="20"/>
          <w:szCs w:val="20"/>
        </w:rPr>
      </w:pPr>
      <w:r w:rsidRPr="00013706">
        <w:rPr>
          <w:rFonts w:ascii="Aptos" w:hAnsi="Aptos"/>
          <w:sz w:val="20"/>
          <w:szCs w:val="20"/>
        </w:rPr>
        <w:t>-</w:t>
      </w:r>
      <w:r w:rsidRPr="00013706">
        <w:rPr>
          <w:rFonts w:ascii="Aptos" w:hAnsi="Aptos"/>
          <w:sz w:val="20"/>
          <w:szCs w:val="20"/>
        </w:rPr>
        <w:tab/>
      </w:r>
      <w:r w:rsidR="00977B51" w:rsidRPr="00013706">
        <w:rPr>
          <w:rFonts w:ascii="Aptos" w:hAnsi="Aptos"/>
          <w:sz w:val="20"/>
          <w:szCs w:val="20"/>
        </w:rPr>
        <w:t xml:space="preserve"> che</w:t>
      </w:r>
      <w:r w:rsidR="003E0800" w:rsidRPr="00013706">
        <w:rPr>
          <w:rFonts w:ascii="Aptos" w:hAnsi="Aptos"/>
          <w:sz w:val="20"/>
          <w:szCs w:val="20"/>
        </w:rPr>
        <w:t xml:space="preserve"> </w:t>
      </w:r>
      <w:r w:rsidRPr="00013706">
        <w:rPr>
          <w:rFonts w:ascii="Aptos" w:hAnsi="Aptos"/>
          <w:sz w:val="20"/>
          <w:szCs w:val="20"/>
        </w:rPr>
        <w:t>sarà garantita</w:t>
      </w:r>
      <w:r w:rsidR="004638D9" w:rsidRPr="00013706">
        <w:rPr>
          <w:rFonts w:ascii="Aptos" w:hAnsi="Aptos"/>
          <w:sz w:val="20"/>
          <w:szCs w:val="20"/>
        </w:rPr>
        <w:t>,</w:t>
      </w:r>
      <w:r w:rsidRPr="00013706">
        <w:rPr>
          <w:rFonts w:ascii="Aptos" w:hAnsi="Aptos"/>
          <w:sz w:val="20"/>
          <w:szCs w:val="20"/>
        </w:rPr>
        <w:t xml:space="preserve"> </w:t>
      </w:r>
      <w:r w:rsidR="002F7FFB" w:rsidRPr="00013706">
        <w:rPr>
          <w:rFonts w:ascii="Aptos" w:hAnsi="Aptos"/>
          <w:sz w:val="20"/>
          <w:szCs w:val="20"/>
        </w:rPr>
        <w:t>senza interruzioni</w:t>
      </w:r>
      <w:r w:rsidR="00CC4863" w:rsidRPr="00013706">
        <w:rPr>
          <w:rFonts w:ascii="Aptos" w:hAnsi="Aptos"/>
          <w:sz w:val="20"/>
          <w:szCs w:val="20"/>
        </w:rPr>
        <w:t xml:space="preserve"> </w:t>
      </w:r>
      <w:r w:rsidRPr="00013706">
        <w:rPr>
          <w:rFonts w:ascii="Aptos" w:hAnsi="Aptos"/>
          <w:sz w:val="20"/>
          <w:szCs w:val="20"/>
        </w:rPr>
        <w:t>la presenza in cantiere di maestranze e mezzi d’opera adeguati in rapporto alle lavorazioni da effettuare</w:t>
      </w:r>
      <w:r w:rsidR="00CC4863" w:rsidRPr="00013706">
        <w:rPr>
          <w:rFonts w:ascii="Aptos" w:hAnsi="Aptos"/>
          <w:sz w:val="20"/>
          <w:szCs w:val="20"/>
        </w:rPr>
        <w:t>,</w:t>
      </w:r>
      <w:r w:rsidR="002F7FFB" w:rsidRPr="00013706">
        <w:rPr>
          <w:rFonts w:ascii="Aptos" w:hAnsi="Aptos"/>
          <w:sz w:val="20"/>
          <w:szCs w:val="20"/>
        </w:rPr>
        <w:t xml:space="preserve"> per tutta la durata dell’appalto</w:t>
      </w:r>
      <w:r w:rsidRPr="00013706">
        <w:rPr>
          <w:rFonts w:ascii="Aptos" w:hAnsi="Aptos"/>
          <w:sz w:val="20"/>
          <w:szCs w:val="20"/>
        </w:rPr>
        <w:t>;</w:t>
      </w:r>
    </w:p>
    <w:p w14:paraId="71B153AE" w14:textId="49DDF22D" w:rsidR="00B963C0" w:rsidRPr="00422DE7" w:rsidRDefault="00B963C0" w:rsidP="00B963C0">
      <w:pPr>
        <w:widowControl w:val="0"/>
        <w:spacing w:line="360" w:lineRule="auto"/>
        <w:ind w:left="993" w:hanging="284"/>
        <w:jc w:val="both"/>
        <w:rPr>
          <w:rFonts w:ascii="Aptos" w:hAnsi="Aptos"/>
          <w:sz w:val="20"/>
          <w:szCs w:val="20"/>
        </w:rPr>
      </w:pPr>
      <w:r w:rsidRPr="00422DE7">
        <w:rPr>
          <w:rFonts w:ascii="Aptos" w:hAnsi="Aptos"/>
          <w:sz w:val="20"/>
          <w:szCs w:val="20"/>
        </w:rPr>
        <w:t>-</w:t>
      </w:r>
      <w:r w:rsidRPr="00422DE7">
        <w:rPr>
          <w:rFonts w:ascii="Aptos" w:hAnsi="Aptos"/>
          <w:sz w:val="20"/>
          <w:szCs w:val="20"/>
        </w:rPr>
        <w:tab/>
        <w:t xml:space="preserve">che il termine fissato per la formulazione dell’offerta ha consentito un accurato esame del progetto fornito da </w:t>
      </w:r>
      <w:r w:rsidR="00EC7DBE" w:rsidRPr="00422DE7">
        <w:rPr>
          <w:rFonts w:ascii="Aptos" w:hAnsi="Aptos"/>
          <w:sz w:val="20"/>
          <w:szCs w:val="20"/>
        </w:rPr>
        <w:t>APS HOLDING S.P.A.</w:t>
      </w:r>
      <w:r w:rsidRPr="00422DE7">
        <w:rPr>
          <w:rFonts w:ascii="Aptos" w:hAnsi="Aptos"/>
          <w:sz w:val="20"/>
          <w:szCs w:val="20"/>
        </w:rPr>
        <w:t xml:space="preserve"> e che la documentazione </w:t>
      </w:r>
      <w:r w:rsidR="00AC08C6" w:rsidRPr="00422DE7">
        <w:rPr>
          <w:rFonts w:ascii="Aptos" w:hAnsi="Aptos"/>
          <w:sz w:val="20"/>
          <w:szCs w:val="20"/>
        </w:rPr>
        <w:t xml:space="preserve">a base della </w:t>
      </w:r>
      <w:r w:rsidR="002F7FFB" w:rsidRPr="00422DE7">
        <w:rPr>
          <w:rFonts w:ascii="Aptos" w:hAnsi="Aptos"/>
          <w:sz w:val="20"/>
          <w:szCs w:val="20"/>
        </w:rPr>
        <w:t>negoziazione</w:t>
      </w:r>
      <w:r w:rsidRPr="00422DE7">
        <w:rPr>
          <w:rFonts w:ascii="Aptos" w:hAnsi="Aptos"/>
          <w:sz w:val="20"/>
          <w:szCs w:val="20"/>
        </w:rPr>
        <w:t xml:space="preserve"> fornita da </w:t>
      </w:r>
      <w:r w:rsidR="00EC7DBE" w:rsidRPr="00422DE7">
        <w:rPr>
          <w:rFonts w:ascii="Aptos" w:hAnsi="Aptos"/>
          <w:sz w:val="20"/>
          <w:szCs w:val="20"/>
        </w:rPr>
        <w:t>APS HOLDING S.P.A.</w:t>
      </w:r>
      <w:r w:rsidRPr="00422DE7">
        <w:rPr>
          <w:rFonts w:ascii="Aptos" w:hAnsi="Aptos"/>
          <w:sz w:val="20"/>
          <w:szCs w:val="20"/>
        </w:rPr>
        <w:t xml:space="preserve"> è sufficiente e completa per procedere all’esecuzione delle opere appaltate e, pertanto, nessun compenso o indennità di sorta potrà essere richiesto a </w:t>
      </w:r>
      <w:r w:rsidR="00EC7DBE" w:rsidRPr="00422DE7">
        <w:rPr>
          <w:rFonts w:ascii="Aptos" w:hAnsi="Aptos"/>
          <w:sz w:val="20"/>
          <w:szCs w:val="20"/>
        </w:rPr>
        <w:t>APS HOLDING S.P.A.</w:t>
      </w:r>
      <w:r w:rsidRPr="00422DE7">
        <w:rPr>
          <w:rFonts w:ascii="Aptos" w:hAnsi="Aptos"/>
          <w:sz w:val="20"/>
          <w:szCs w:val="20"/>
        </w:rPr>
        <w:t xml:space="preserve"> adducendo motivazioni di incompletezza della documentazione progettuale e della documentazione d</w:t>
      </w:r>
      <w:r w:rsidR="000E6692" w:rsidRPr="00422DE7">
        <w:rPr>
          <w:rFonts w:ascii="Aptos" w:hAnsi="Aptos"/>
          <w:sz w:val="20"/>
          <w:szCs w:val="20"/>
        </w:rPr>
        <w:t xml:space="preserve">ella procedura </w:t>
      </w:r>
      <w:r w:rsidRPr="00422DE7">
        <w:rPr>
          <w:rFonts w:ascii="Aptos" w:hAnsi="Aptos"/>
          <w:sz w:val="20"/>
          <w:szCs w:val="20"/>
        </w:rPr>
        <w:t>nel suo complesso;</w:t>
      </w:r>
    </w:p>
    <w:p w14:paraId="6142BF03" w14:textId="382A0592" w:rsidR="00B963C0" w:rsidRPr="00422DE7" w:rsidRDefault="00B963C0" w:rsidP="00B963C0">
      <w:pPr>
        <w:widowControl w:val="0"/>
        <w:spacing w:line="360" w:lineRule="auto"/>
        <w:ind w:left="993" w:hanging="284"/>
        <w:jc w:val="both"/>
        <w:rPr>
          <w:rFonts w:ascii="Aptos" w:hAnsi="Aptos"/>
          <w:sz w:val="20"/>
          <w:szCs w:val="20"/>
        </w:rPr>
      </w:pPr>
      <w:r w:rsidRPr="00422DE7">
        <w:rPr>
          <w:rFonts w:ascii="Aptos" w:hAnsi="Aptos"/>
          <w:sz w:val="20"/>
          <w:szCs w:val="20"/>
        </w:rPr>
        <w:t>-</w:t>
      </w:r>
      <w:r w:rsidRPr="00422DE7">
        <w:rPr>
          <w:rFonts w:ascii="Aptos" w:hAnsi="Aptos"/>
          <w:sz w:val="20"/>
          <w:szCs w:val="20"/>
        </w:rPr>
        <w:tab/>
        <w:t>di avere perfetta conoscenza di tutte le condizioni locali, in particolare quelle relative alla sicurezza</w:t>
      </w:r>
      <w:r w:rsidR="00013706">
        <w:rPr>
          <w:rFonts w:ascii="Aptos" w:hAnsi="Aptos"/>
          <w:sz w:val="20"/>
          <w:szCs w:val="20"/>
        </w:rPr>
        <w:t>,</w:t>
      </w:r>
      <w:r w:rsidRPr="00422DE7">
        <w:rPr>
          <w:rFonts w:ascii="Aptos" w:hAnsi="Aptos"/>
          <w:sz w:val="20"/>
          <w:szCs w:val="20"/>
        </w:rPr>
        <w:t xml:space="preserve"> protezione ambientale</w:t>
      </w:r>
      <w:r w:rsidR="00013706">
        <w:rPr>
          <w:rFonts w:ascii="Aptos" w:hAnsi="Aptos"/>
          <w:sz w:val="20"/>
          <w:szCs w:val="20"/>
        </w:rPr>
        <w:t xml:space="preserve"> e smaltimento dei rifiuti</w:t>
      </w:r>
      <w:r w:rsidRPr="00422DE7">
        <w:rPr>
          <w:rFonts w:ascii="Aptos" w:hAnsi="Aptos"/>
          <w:sz w:val="20"/>
          <w:szCs w:val="20"/>
        </w:rPr>
        <w:t xml:space="preserve">, sia generali sia particolari, che comunque possano avere influito sulle determinazioni dell’offerta, nonché di avere attentamente esaminato e accettato, una per una, tutte le clausole contrattuali, nessuna esclusa, contenute nel presente Contratto, nel Capitolato Speciale d’Appalto, nella </w:t>
      </w:r>
      <w:r w:rsidR="006D0C53" w:rsidRPr="00422DE7">
        <w:rPr>
          <w:rFonts w:ascii="Aptos" w:hAnsi="Aptos"/>
          <w:sz w:val="20"/>
          <w:szCs w:val="20"/>
        </w:rPr>
        <w:t>L</w:t>
      </w:r>
      <w:r w:rsidR="000E6692" w:rsidRPr="00422DE7">
        <w:rPr>
          <w:rFonts w:ascii="Aptos" w:hAnsi="Aptos"/>
          <w:sz w:val="20"/>
          <w:szCs w:val="20"/>
        </w:rPr>
        <w:t xml:space="preserve">ettera di invito </w:t>
      </w:r>
      <w:r w:rsidRPr="00422DE7">
        <w:rPr>
          <w:rFonts w:ascii="Aptos" w:hAnsi="Aptos"/>
          <w:sz w:val="20"/>
          <w:szCs w:val="20"/>
        </w:rPr>
        <w:t>e in tutti i Documenti Contrattuali.</w:t>
      </w:r>
    </w:p>
    <w:p w14:paraId="58A6B5D9"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8" w:name="_Toc197939361"/>
      <w:r w:rsidRPr="00422DE7">
        <w:rPr>
          <w:rFonts w:ascii="Aptos" w:hAnsi="Aptos" w:cs="Times New Roman"/>
          <w:szCs w:val="20"/>
          <w:lang w:val="it-IT"/>
        </w:rPr>
        <w:t>ART. 4 - NORMATIVA DI RIFERIMENTO</w:t>
      </w:r>
      <w:bookmarkEnd w:id="8"/>
    </w:p>
    <w:p w14:paraId="0E9B24EB" w14:textId="77777777" w:rsidR="00B963C0" w:rsidRPr="00422DE7" w:rsidRDefault="00B963C0" w:rsidP="00B963C0">
      <w:pPr>
        <w:widowControl w:val="0"/>
        <w:spacing w:line="360" w:lineRule="auto"/>
        <w:ind w:left="709" w:hanging="709"/>
        <w:jc w:val="both"/>
        <w:rPr>
          <w:rFonts w:ascii="Aptos" w:hAnsi="Aptos"/>
          <w:sz w:val="20"/>
          <w:szCs w:val="20"/>
        </w:rPr>
      </w:pPr>
      <w:r w:rsidRPr="00422DE7">
        <w:rPr>
          <w:rFonts w:ascii="Aptos" w:hAnsi="Aptos"/>
          <w:sz w:val="20"/>
          <w:szCs w:val="20"/>
        </w:rPr>
        <w:t>4.1-</w:t>
      </w:r>
      <w:r w:rsidRPr="00422DE7">
        <w:rPr>
          <w:rFonts w:ascii="Aptos" w:hAnsi="Aptos"/>
          <w:sz w:val="20"/>
          <w:szCs w:val="20"/>
        </w:rPr>
        <w:tab/>
        <w:t>Il presente appalto è soggetto all’esatta osservanza di tutte le condizioni stabilite nel presente Contratto e in tutti i Documenti Contrattuali facenti parte dello stesso, di cui al precedente art. 1.</w:t>
      </w:r>
    </w:p>
    <w:p w14:paraId="19E6B37D" w14:textId="5890E106" w:rsidR="00D40F10" w:rsidRPr="00422DE7" w:rsidRDefault="00B963C0" w:rsidP="00FE3C78">
      <w:pPr>
        <w:widowControl w:val="0"/>
        <w:spacing w:line="360" w:lineRule="auto"/>
        <w:ind w:left="709" w:hanging="709"/>
        <w:jc w:val="both"/>
        <w:rPr>
          <w:rFonts w:ascii="Aptos" w:hAnsi="Aptos"/>
          <w:sz w:val="20"/>
          <w:szCs w:val="20"/>
        </w:rPr>
      </w:pPr>
      <w:r w:rsidRPr="00422DE7">
        <w:rPr>
          <w:rFonts w:ascii="Aptos" w:hAnsi="Aptos"/>
          <w:sz w:val="20"/>
          <w:szCs w:val="20"/>
        </w:rPr>
        <w:t>4.2-</w:t>
      </w:r>
      <w:r w:rsidRPr="00422DE7">
        <w:rPr>
          <w:rFonts w:ascii="Aptos" w:hAnsi="Aptos"/>
          <w:sz w:val="20"/>
          <w:szCs w:val="20"/>
        </w:rPr>
        <w:tab/>
        <w:t>Per tutto quanto non espressamente regolato dai suddetti Documenti Contrattuali si applicano:</w:t>
      </w:r>
      <w:r w:rsidR="0013109A" w:rsidRPr="00422DE7">
        <w:rPr>
          <w:rFonts w:ascii="Aptos" w:hAnsi="Aptos"/>
          <w:sz w:val="20"/>
          <w:szCs w:val="20"/>
        </w:rPr>
        <w:t xml:space="preserve"> </w:t>
      </w:r>
    </w:p>
    <w:p w14:paraId="78975B44" w14:textId="39C7A506" w:rsidR="00B963C0" w:rsidRPr="00422DE7" w:rsidRDefault="003D3BDC" w:rsidP="00D40F10">
      <w:pPr>
        <w:widowControl w:val="0"/>
        <w:spacing w:line="360" w:lineRule="auto"/>
        <w:ind w:left="851" w:hanging="142"/>
        <w:jc w:val="both"/>
        <w:rPr>
          <w:rFonts w:ascii="Aptos" w:hAnsi="Aptos"/>
          <w:sz w:val="20"/>
          <w:szCs w:val="20"/>
        </w:rPr>
      </w:pPr>
      <w:r w:rsidRPr="00422DE7">
        <w:rPr>
          <w:rFonts w:ascii="Aptos" w:hAnsi="Aptos"/>
          <w:sz w:val="20"/>
          <w:szCs w:val="20"/>
        </w:rPr>
        <w:t xml:space="preserve">- </w:t>
      </w:r>
      <w:r w:rsidR="00B963C0" w:rsidRPr="00422DE7">
        <w:rPr>
          <w:rFonts w:ascii="Aptos" w:hAnsi="Aptos"/>
          <w:sz w:val="20"/>
          <w:szCs w:val="20"/>
        </w:rPr>
        <w:t xml:space="preserve">il </w:t>
      </w:r>
      <w:r w:rsidR="001D518E" w:rsidRPr="00422DE7">
        <w:rPr>
          <w:rFonts w:ascii="Aptos" w:hAnsi="Aptos"/>
          <w:sz w:val="20"/>
          <w:szCs w:val="20"/>
        </w:rPr>
        <w:t>D.</w:t>
      </w:r>
      <w:r w:rsidR="00BE5F8C" w:rsidRPr="00422DE7">
        <w:rPr>
          <w:rFonts w:ascii="Aptos" w:hAnsi="Aptos"/>
          <w:sz w:val="20"/>
          <w:szCs w:val="20"/>
        </w:rPr>
        <w:t xml:space="preserve"> </w:t>
      </w:r>
      <w:r w:rsidR="009C69AA" w:rsidRPr="00422DE7">
        <w:rPr>
          <w:rFonts w:ascii="Aptos" w:hAnsi="Aptos"/>
          <w:sz w:val="20"/>
          <w:szCs w:val="20"/>
        </w:rPr>
        <w:t>L</w:t>
      </w:r>
      <w:r w:rsidR="001D518E" w:rsidRPr="00422DE7">
        <w:rPr>
          <w:rFonts w:ascii="Aptos" w:hAnsi="Aptos"/>
          <w:sz w:val="20"/>
          <w:szCs w:val="20"/>
        </w:rPr>
        <w:t>gs.</w:t>
      </w:r>
      <w:r w:rsidR="00B963C0" w:rsidRPr="00422DE7">
        <w:rPr>
          <w:rFonts w:ascii="Aptos" w:hAnsi="Aptos"/>
          <w:sz w:val="20"/>
          <w:szCs w:val="20"/>
        </w:rPr>
        <w:t xml:space="preserve"> </w:t>
      </w:r>
      <w:r w:rsidR="0013109A" w:rsidRPr="00422DE7">
        <w:rPr>
          <w:rFonts w:ascii="Aptos" w:hAnsi="Aptos"/>
          <w:sz w:val="20"/>
          <w:szCs w:val="20"/>
        </w:rPr>
        <w:t>36</w:t>
      </w:r>
      <w:r w:rsidR="00AB365B" w:rsidRPr="00422DE7">
        <w:rPr>
          <w:rFonts w:ascii="Aptos" w:hAnsi="Aptos"/>
          <w:sz w:val="20"/>
          <w:szCs w:val="20"/>
        </w:rPr>
        <w:t>/</w:t>
      </w:r>
      <w:r w:rsidR="0025776A" w:rsidRPr="00422DE7">
        <w:rPr>
          <w:rFonts w:ascii="Aptos" w:hAnsi="Aptos"/>
          <w:sz w:val="20"/>
          <w:szCs w:val="20"/>
        </w:rPr>
        <w:t xml:space="preserve"> 2023</w:t>
      </w:r>
      <w:r w:rsidR="00B963C0" w:rsidRPr="00422DE7">
        <w:rPr>
          <w:rFonts w:ascii="Aptos" w:hAnsi="Aptos"/>
          <w:sz w:val="20"/>
          <w:szCs w:val="20"/>
        </w:rPr>
        <w:t xml:space="preserve"> e ss.mm.ii.</w:t>
      </w:r>
      <w:r w:rsidR="001D518E" w:rsidRPr="00422DE7">
        <w:rPr>
          <w:rFonts w:ascii="Aptos" w:hAnsi="Aptos"/>
          <w:sz w:val="20"/>
          <w:szCs w:val="20"/>
        </w:rPr>
        <w:t xml:space="preserve"> e relativi allegati</w:t>
      </w:r>
      <w:r w:rsidR="00B963C0" w:rsidRPr="00422DE7">
        <w:rPr>
          <w:rFonts w:ascii="Aptos" w:hAnsi="Aptos"/>
          <w:sz w:val="20"/>
          <w:szCs w:val="20"/>
        </w:rPr>
        <w:t>;</w:t>
      </w:r>
    </w:p>
    <w:p w14:paraId="3B622C74" w14:textId="10E68E19" w:rsidR="00B963C0" w:rsidRPr="00422DE7" w:rsidRDefault="003E0800" w:rsidP="00B963C0">
      <w:pPr>
        <w:widowControl w:val="0"/>
        <w:spacing w:line="360" w:lineRule="auto"/>
        <w:ind w:left="851" w:hanging="142"/>
        <w:jc w:val="both"/>
        <w:rPr>
          <w:rFonts w:ascii="Aptos" w:hAnsi="Aptos"/>
          <w:sz w:val="20"/>
          <w:szCs w:val="20"/>
        </w:rPr>
      </w:pPr>
      <w:r w:rsidRPr="00422DE7">
        <w:rPr>
          <w:rFonts w:ascii="Aptos" w:hAnsi="Aptos"/>
          <w:sz w:val="20"/>
          <w:szCs w:val="20"/>
        </w:rPr>
        <w:t xml:space="preserve">- </w:t>
      </w:r>
      <w:r w:rsidR="00B963C0" w:rsidRPr="00422DE7">
        <w:rPr>
          <w:rFonts w:ascii="Aptos" w:hAnsi="Aptos"/>
          <w:sz w:val="20"/>
          <w:szCs w:val="20"/>
        </w:rPr>
        <w:t>il Regolamento di attuazione di cui al D.P.R. 5 ottobre 2010, n. 207,</w:t>
      </w:r>
      <w:r w:rsidR="001D518E" w:rsidRPr="00422DE7">
        <w:rPr>
          <w:rFonts w:ascii="Aptos" w:hAnsi="Aptos"/>
          <w:sz w:val="20"/>
          <w:szCs w:val="20"/>
        </w:rPr>
        <w:t xml:space="preserve"> per le parti eventualmente ancora vigenti</w:t>
      </w:r>
      <w:r w:rsidR="00B963C0" w:rsidRPr="00422DE7">
        <w:rPr>
          <w:rFonts w:ascii="Aptos" w:hAnsi="Aptos"/>
          <w:sz w:val="20"/>
          <w:szCs w:val="20"/>
        </w:rPr>
        <w:t>;</w:t>
      </w:r>
    </w:p>
    <w:p w14:paraId="405024F3" w14:textId="0B02ECD0" w:rsidR="00B963C0" w:rsidRPr="00422DE7" w:rsidRDefault="00B963C0" w:rsidP="00B963C0">
      <w:pPr>
        <w:widowControl w:val="0"/>
        <w:spacing w:line="360" w:lineRule="auto"/>
        <w:ind w:left="851" w:hanging="142"/>
        <w:jc w:val="both"/>
        <w:rPr>
          <w:rFonts w:ascii="Aptos" w:hAnsi="Aptos"/>
          <w:sz w:val="20"/>
          <w:szCs w:val="20"/>
        </w:rPr>
      </w:pPr>
      <w:r w:rsidRPr="00422DE7">
        <w:rPr>
          <w:rFonts w:ascii="Aptos" w:hAnsi="Aptos"/>
          <w:sz w:val="20"/>
          <w:szCs w:val="20"/>
        </w:rPr>
        <w:t>-</w:t>
      </w:r>
      <w:r w:rsidRPr="00422DE7">
        <w:rPr>
          <w:rFonts w:ascii="Aptos" w:hAnsi="Aptos"/>
          <w:sz w:val="20"/>
          <w:szCs w:val="20"/>
        </w:rPr>
        <w:tab/>
        <w:t>il Regolamento di cui al D.M. 7 marzo 2018, n. 49, recante “</w:t>
      </w:r>
      <w:r w:rsidRPr="00422DE7">
        <w:rPr>
          <w:rFonts w:ascii="Aptos" w:hAnsi="Aptos"/>
          <w:i/>
          <w:sz w:val="20"/>
          <w:szCs w:val="20"/>
        </w:rPr>
        <w:t>Approvazione delle linee guida sulle modalità di svolgimento delle funzioni del direttore dei lavori e del direttore dell’esecuzione</w:t>
      </w:r>
      <w:r w:rsidRPr="00422DE7">
        <w:rPr>
          <w:rFonts w:ascii="Aptos" w:hAnsi="Aptos"/>
          <w:sz w:val="20"/>
          <w:szCs w:val="20"/>
        </w:rPr>
        <w:t>”</w:t>
      </w:r>
      <w:r w:rsidR="00C05313" w:rsidRPr="00422DE7">
        <w:rPr>
          <w:rFonts w:ascii="Aptos" w:hAnsi="Aptos"/>
          <w:sz w:val="20"/>
          <w:szCs w:val="20"/>
        </w:rPr>
        <w:t xml:space="preserve"> per le parti eventualmente ancora vigenti</w:t>
      </w:r>
      <w:r w:rsidRPr="00422DE7">
        <w:rPr>
          <w:rFonts w:ascii="Aptos" w:hAnsi="Aptos"/>
          <w:sz w:val="20"/>
          <w:szCs w:val="20"/>
        </w:rPr>
        <w:t xml:space="preserve">; </w:t>
      </w:r>
    </w:p>
    <w:p w14:paraId="5DA64AB4" w14:textId="77777777" w:rsidR="00B963C0" w:rsidRPr="00422DE7" w:rsidRDefault="00B963C0" w:rsidP="00B963C0">
      <w:pPr>
        <w:widowControl w:val="0"/>
        <w:spacing w:line="360" w:lineRule="auto"/>
        <w:ind w:left="851" w:hanging="142"/>
        <w:jc w:val="both"/>
        <w:rPr>
          <w:rFonts w:ascii="Aptos" w:hAnsi="Aptos"/>
          <w:sz w:val="20"/>
          <w:szCs w:val="20"/>
        </w:rPr>
      </w:pPr>
      <w:r w:rsidRPr="00422DE7">
        <w:rPr>
          <w:rFonts w:ascii="Aptos" w:hAnsi="Aptos"/>
          <w:sz w:val="20"/>
          <w:szCs w:val="20"/>
        </w:rPr>
        <w:t>-</w:t>
      </w:r>
      <w:r w:rsidRPr="00422DE7">
        <w:rPr>
          <w:rFonts w:ascii="Aptos" w:hAnsi="Aptos"/>
          <w:sz w:val="20"/>
          <w:szCs w:val="20"/>
        </w:rPr>
        <w:tab/>
        <w:t>il Capitolato Generale d’Appalto dei Lavori Pubblici, D.M. 19 aprile 2000, n. 145, nelle parti non abrogate;</w:t>
      </w:r>
    </w:p>
    <w:p w14:paraId="4F8CBFB8" w14:textId="77777777" w:rsidR="00B963C0" w:rsidRPr="00422DE7" w:rsidRDefault="00B963C0" w:rsidP="00B963C0">
      <w:pPr>
        <w:widowControl w:val="0"/>
        <w:spacing w:line="360" w:lineRule="auto"/>
        <w:ind w:left="851" w:hanging="142"/>
        <w:jc w:val="both"/>
        <w:rPr>
          <w:rFonts w:ascii="Aptos" w:hAnsi="Aptos"/>
          <w:sz w:val="20"/>
          <w:szCs w:val="20"/>
        </w:rPr>
      </w:pPr>
      <w:r w:rsidRPr="00422DE7">
        <w:rPr>
          <w:rFonts w:ascii="Aptos" w:hAnsi="Aptos"/>
          <w:sz w:val="20"/>
          <w:szCs w:val="20"/>
        </w:rPr>
        <w:t>-</w:t>
      </w:r>
      <w:r w:rsidRPr="00422DE7">
        <w:rPr>
          <w:rFonts w:ascii="Aptos" w:hAnsi="Aptos"/>
          <w:sz w:val="20"/>
          <w:szCs w:val="20"/>
        </w:rPr>
        <w:tab/>
        <w:t>la Legge 13 agosto 2010, n. 136 e ss.mm.ii.</w:t>
      </w:r>
      <w:r w:rsidR="0025402F" w:rsidRPr="00422DE7">
        <w:rPr>
          <w:rFonts w:ascii="Aptos" w:hAnsi="Aptos"/>
          <w:sz w:val="20"/>
          <w:szCs w:val="20"/>
        </w:rPr>
        <w:t>;</w:t>
      </w:r>
    </w:p>
    <w:p w14:paraId="65A3D7FF" w14:textId="0A439A38" w:rsidR="00B963C0" w:rsidRPr="00422DE7" w:rsidRDefault="00B963C0" w:rsidP="00B963C0">
      <w:pPr>
        <w:widowControl w:val="0"/>
        <w:spacing w:line="360" w:lineRule="auto"/>
        <w:ind w:left="709"/>
        <w:jc w:val="both"/>
        <w:rPr>
          <w:rFonts w:ascii="Aptos" w:hAnsi="Aptos"/>
          <w:sz w:val="20"/>
          <w:szCs w:val="20"/>
        </w:rPr>
      </w:pPr>
      <w:r w:rsidRPr="00422DE7">
        <w:rPr>
          <w:rFonts w:ascii="Aptos" w:hAnsi="Aptos"/>
          <w:sz w:val="20"/>
          <w:szCs w:val="20"/>
        </w:rPr>
        <w:lastRenderedPageBreak/>
        <w:t>ciò indipendentemente dal fatto che nel presente Contratto</w:t>
      </w:r>
      <w:r w:rsidR="004F2C9E" w:rsidRPr="00422DE7">
        <w:rPr>
          <w:rFonts w:ascii="Aptos" w:hAnsi="Aptos"/>
          <w:sz w:val="20"/>
          <w:szCs w:val="20"/>
        </w:rPr>
        <w:t>, nel Capitolato Speciale d’Appalto</w:t>
      </w:r>
      <w:r w:rsidR="00852305" w:rsidRPr="00422DE7">
        <w:rPr>
          <w:rFonts w:ascii="Aptos" w:hAnsi="Aptos"/>
          <w:sz w:val="20"/>
          <w:szCs w:val="20"/>
        </w:rPr>
        <w:t xml:space="preserve"> </w:t>
      </w:r>
      <w:r w:rsidRPr="00422DE7">
        <w:rPr>
          <w:rFonts w:ascii="Aptos" w:hAnsi="Aptos"/>
          <w:sz w:val="20"/>
          <w:szCs w:val="20"/>
        </w:rPr>
        <w:t>e nei Documenti Contrattuali talune norme dei testi suddetti siano esplicitamente richiamate.</w:t>
      </w:r>
    </w:p>
    <w:p w14:paraId="59A24FE4" w14:textId="2974CFED" w:rsidR="00B963C0" w:rsidRPr="00422DE7" w:rsidRDefault="00B963C0" w:rsidP="00B963C0">
      <w:pPr>
        <w:widowControl w:val="0"/>
        <w:spacing w:line="360" w:lineRule="auto"/>
        <w:ind w:left="709" w:hanging="709"/>
        <w:jc w:val="both"/>
        <w:rPr>
          <w:rFonts w:ascii="Aptos" w:hAnsi="Aptos"/>
          <w:sz w:val="20"/>
          <w:szCs w:val="20"/>
        </w:rPr>
      </w:pPr>
      <w:r w:rsidRPr="00422DE7">
        <w:rPr>
          <w:rFonts w:ascii="Aptos" w:hAnsi="Aptos"/>
          <w:sz w:val="20"/>
          <w:szCs w:val="20"/>
        </w:rPr>
        <w:t>4.3-</w:t>
      </w:r>
      <w:r w:rsidRPr="00422DE7">
        <w:rPr>
          <w:rFonts w:ascii="Aptos" w:hAnsi="Aptos"/>
          <w:sz w:val="20"/>
          <w:szCs w:val="20"/>
        </w:rPr>
        <w:tab/>
        <w:t>Nell’esecuzione de</w:t>
      </w:r>
      <w:r w:rsidR="00BF26E2" w:rsidRPr="00422DE7">
        <w:rPr>
          <w:rFonts w:ascii="Aptos" w:hAnsi="Aptos"/>
          <w:sz w:val="20"/>
          <w:szCs w:val="20"/>
        </w:rPr>
        <w:t>i</w:t>
      </w:r>
      <w:r w:rsidR="0020541F" w:rsidRPr="00422DE7">
        <w:rPr>
          <w:rFonts w:ascii="Aptos" w:hAnsi="Aptos"/>
          <w:sz w:val="20"/>
          <w:szCs w:val="20"/>
        </w:rPr>
        <w:t xml:space="preserve"> lavori </w:t>
      </w:r>
      <w:r w:rsidRPr="00422DE7">
        <w:rPr>
          <w:rFonts w:ascii="Aptos" w:hAnsi="Aptos"/>
          <w:sz w:val="20"/>
          <w:szCs w:val="20"/>
        </w:rPr>
        <w:t>dovranno essere rispettate le norme tecniche dettate dalla scienza delle costruzioni, da leggi, regolamenti e circolari vigenti.</w:t>
      </w:r>
    </w:p>
    <w:p w14:paraId="42DFBA24" w14:textId="77777777" w:rsidR="00B963C0" w:rsidRPr="00422DE7" w:rsidRDefault="00B963C0" w:rsidP="00B963C0">
      <w:pPr>
        <w:widowControl w:val="0"/>
        <w:spacing w:line="360" w:lineRule="auto"/>
        <w:ind w:left="709" w:hanging="709"/>
        <w:jc w:val="both"/>
        <w:rPr>
          <w:rFonts w:ascii="Aptos" w:hAnsi="Aptos"/>
          <w:sz w:val="20"/>
          <w:szCs w:val="20"/>
        </w:rPr>
      </w:pPr>
      <w:r w:rsidRPr="00422DE7">
        <w:rPr>
          <w:rFonts w:ascii="Aptos" w:hAnsi="Aptos"/>
          <w:sz w:val="20"/>
          <w:szCs w:val="20"/>
        </w:rPr>
        <w:t>4.4-</w:t>
      </w:r>
      <w:r w:rsidRPr="00422DE7">
        <w:rPr>
          <w:rFonts w:ascii="Aptos" w:hAnsi="Aptos"/>
          <w:sz w:val="20"/>
          <w:szCs w:val="20"/>
        </w:rPr>
        <w:tab/>
        <w:t>La sottoscrizione del presente Contratto da parte dell’Appaltatore - inclusi i Documenti Contrattuali, ancorch</w:t>
      </w:r>
      <w:r w:rsidR="006D460A" w:rsidRPr="00422DE7">
        <w:rPr>
          <w:rFonts w:ascii="Aptos" w:hAnsi="Aptos"/>
          <w:sz w:val="20"/>
          <w:szCs w:val="20"/>
        </w:rPr>
        <w:t>é</w:t>
      </w:r>
      <w:r w:rsidRPr="00422DE7">
        <w:rPr>
          <w:rFonts w:ascii="Aptos" w:hAnsi="Aptos"/>
          <w:sz w:val="20"/>
          <w:szCs w:val="20"/>
        </w:rPr>
        <w:t xml:space="preserve"> non materialmente allegati allo stesso - equivale a dichiarazione di perfetta conoscenza delle leggi, dei regolamenti e di tutte le norme vigenti in materia di contratti pubblici e di incondizionata loro accettazione, nonché di impegno alla </w:t>
      </w:r>
      <w:r w:rsidR="0020541F" w:rsidRPr="00422DE7">
        <w:rPr>
          <w:rFonts w:ascii="Aptos" w:hAnsi="Aptos"/>
          <w:sz w:val="20"/>
          <w:szCs w:val="20"/>
        </w:rPr>
        <w:t xml:space="preserve">progettazione esecutiva e alla </w:t>
      </w:r>
      <w:r w:rsidRPr="00422DE7">
        <w:rPr>
          <w:rFonts w:ascii="Aptos" w:hAnsi="Aptos"/>
          <w:sz w:val="20"/>
          <w:szCs w:val="20"/>
        </w:rPr>
        <w:t>completa esecuzione dell’appalto a perfetta regola d’arte, in conformità alla vigente normativa ambientale.</w:t>
      </w:r>
    </w:p>
    <w:p w14:paraId="1BF4C887" w14:textId="77777777" w:rsidR="00B963C0" w:rsidRPr="00422DE7" w:rsidRDefault="00B963C0" w:rsidP="00B963C0">
      <w:pPr>
        <w:widowControl w:val="0"/>
        <w:spacing w:line="360" w:lineRule="auto"/>
        <w:ind w:left="709" w:hanging="709"/>
        <w:jc w:val="both"/>
        <w:rPr>
          <w:rFonts w:ascii="Aptos" w:hAnsi="Aptos"/>
          <w:sz w:val="20"/>
          <w:szCs w:val="20"/>
        </w:rPr>
      </w:pPr>
      <w:r w:rsidRPr="00422DE7">
        <w:rPr>
          <w:rFonts w:ascii="Aptos" w:hAnsi="Aptos"/>
          <w:sz w:val="20"/>
          <w:szCs w:val="20"/>
        </w:rPr>
        <w:t>4.5-</w:t>
      </w:r>
      <w:r w:rsidRPr="00422DE7">
        <w:rPr>
          <w:rFonts w:ascii="Aptos" w:hAnsi="Aptos"/>
          <w:sz w:val="20"/>
          <w:szCs w:val="20"/>
        </w:rPr>
        <w:tab/>
        <w:t>In particolare, l’Appaltatore con la firma del presente Contratto accetta espressamente, a norma de</w:t>
      </w:r>
      <w:r w:rsidR="003F2642" w:rsidRPr="00422DE7">
        <w:rPr>
          <w:rFonts w:ascii="Aptos" w:hAnsi="Aptos"/>
          <w:sz w:val="20"/>
          <w:szCs w:val="20"/>
        </w:rPr>
        <w:t xml:space="preserve">gli </w:t>
      </w:r>
      <w:r w:rsidRPr="00422DE7">
        <w:rPr>
          <w:rFonts w:ascii="Aptos" w:hAnsi="Aptos"/>
          <w:sz w:val="20"/>
          <w:szCs w:val="20"/>
        </w:rPr>
        <w:t>art</w:t>
      </w:r>
      <w:r w:rsidR="003F2642" w:rsidRPr="00422DE7">
        <w:rPr>
          <w:rFonts w:ascii="Aptos" w:hAnsi="Aptos"/>
          <w:sz w:val="20"/>
          <w:szCs w:val="20"/>
        </w:rPr>
        <w:t>t</w:t>
      </w:r>
      <w:r w:rsidRPr="00422DE7">
        <w:rPr>
          <w:rFonts w:ascii="Aptos" w:hAnsi="Aptos"/>
          <w:sz w:val="20"/>
          <w:szCs w:val="20"/>
        </w:rPr>
        <w:t xml:space="preserve">. 1341 </w:t>
      </w:r>
      <w:r w:rsidR="003F2642" w:rsidRPr="00422DE7">
        <w:rPr>
          <w:rFonts w:ascii="Aptos" w:hAnsi="Aptos"/>
          <w:sz w:val="20"/>
          <w:szCs w:val="20"/>
        </w:rPr>
        <w:t xml:space="preserve">e 1342 </w:t>
      </w:r>
      <w:r w:rsidRPr="00422DE7">
        <w:rPr>
          <w:rFonts w:ascii="Aptos" w:hAnsi="Aptos"/>
          <w:sz w:val="20"/>
          <w:szCs w:val="20"/>
        </w:rPr>
        <w:t>c.c., le clausole tutte contenute nelle suddette disposizioni, nel presente Contratto e in tutti i Documenti Contrattuali.</w:t>
      </w:r>
    </w:p>
    <w:p w14:paraId="0156E6DD" w14:textId="5AF07C94" w:rsidR="00CD32E1" w:rsidRPr="00860307" w:rsidRDefault="00B963C0" w:rsidP="00860307">
      <w:pPr>
        <w:widowControl w:val="0"/>
        <w:spacing w:line="360" w:lineRule="auto"/>
        <w:ind w:left="709" w:hanging="709"/>
        <w:jc w:val="both"/>
        <w:rPr>
          <w:rFonts w:ascii="Aptos" w:hAnsi="Aptos"/>
          <w:sz w:val="20"/>
          <w:szCs w:val="20"/>
        </w:rPr>
      </w:pPr>
      <w:r w:rsidRPr="00422DE7">
        <w:rPr>
          <w:rFonts w:ascii="Aptos" w:hAnsi="Aptos"/>
          <w:sz w:val="20"/>
          <w:szCs w:val="20"/>
        </w:rPr>
        <w:t>4.6-</w:t>
      </w:r>
      <w:r w:rsidRPr="00422DE7">
        <w:rPr>
          <w:rFonts w:ascii="Aptos" w:hAnsi="Aptos"/>
          <w:sz w:val="20"/>
          <w:szCs w:val="20"/>
        </w:rPr>
        <w:tab/>
        <w:t xml:space="preserve">L’Appaltatore dichiara, inoltre, di conoscere il contenuto del </w:t>
      </w:r>
      <w:proofErr w:type="spellStart"/>
      <w:r w:rsidRPr="00422DE7">
        <w:rPr>
          <w:rFonts w:ascii="Aptos" w:hAnsi="Aptos"/>
          <w:sz w:val="20"/>
          <w:szCs w:val="20"/>
        </w:rPr>
        <w:t>D.Lgs.</w:t>
      </w:r>
      <w:proofErr w:type="spellEnd"/>
      <w:r w:rsidRPr="00422DE7">
        <w:rPr>
          <w:rFonts w:ascii="Aptos" w:hAnsi="Aptos"/>
          <w:sz w:val="20"/>
          <w:szCs w:val="20"/>
        </w:rPr>
        <w:t xml:space="preserve"> 8 giugno 2001 n. 231 </w:t>
      </w:r>
      <w:proofErr w:type="spellStart"/>
      <w:r w:rsidRPr="00422DE7">
        <w:rPr>
          <w:rFonts w:ascii="Aptos" w:hAnsi="Aptos"/>
          <w:sz w:val="20"/>
          <w:szCs w:val="20"/>
        </w:rPr>
        <w:t>s.m.i.</w:t>
      </w:r>
      <w:proofErr w:type="spellEnd"/>
      <w:r w:rsidRPr="00422DE7">
        <w:rPr>
          <w:rFonts w:ascii="Aptos" w:hAnsi="Aptos"/>
          <w:sz w:val="20"/>
          <w:szCs w:val="20"/>
        </w:rPr>
        <w:t xml:space="preserve"> e si impegna a tenere un comportamento conforme alle previsioni in esso contenute. Dichiara, altresì, di conoscere il Codice Etico di </w:t>
      </w:r>
      <w:r w:rsidR="00EC7DBE" w:rsidRPr="00422DE7">
        <w:rPr>
          <w:rFonts w:ascii="Aptos" w:hAnsi="Aptos"/>
          <w:sz w:val="20"/>
          <w:szCs w:val="20"/>
        </w:rPr>
        <w:t>APS HOLDING S.P.A.</w:t>
      </w:r>
      <w:r w:rsidRPr="00422DE7">
        <w:rPr>
          <w:rFonts w:ascii="Aptos" w:hAnsi="Aptos"/>
          <w:sz w:val="20"/>
          <w:szCs w:val="20"/>
        </w:rPr>
        <w:t xml:space="preserve"> e si impegna a tenere una condotta aderente ai principi in esso contenuti. L’inosservanza da parte dell’Appaltatore di una qualsiasi delle previsioni del </w:t>
      </w:r>
      <w:proofErr w:type="gramStart"/>
      <w:r w:rsidRPr="00422DE7">
        <w:rPr>
          <w:rFonts w:ascii="Aptos" w:hAnsi="Aptos"/>
          <w:sz w:val="20"/>
          <w:szCs w:val="20"/>
        </w:rPr>
        <w:t>predetto</w:t>
      </w:r>
      <w:proofErr w:type="gramEnd"/>
      <w:r w:rsidRPr="00422DE7">
        <w:rPr>
          <w:rFonts w:ascii="Aptos" w:hAnsi="Aptos"/>
          <w:sz w:val="20"/>
          <w:szCs w:val="20"/>
        </w:rPr>
        <w:t xml:space="preserve"> Decreto e del Codice Etico di </w:t>
      </w:r>
      <w:r w:rsidR="00EC7DBE" w:rsidRPr="00422DE7">
        <w:rPr>
          <w:rFonts w:ascii="Aptos" w:hAnsi="Aptos"/>
          <w:sz w:val="20"/>
          <w:szCs w:val="20"/>
        </w:rPr>
        <w:t>APS HOLDING S.P.A.</w:t>
      </w:r>
      <w:r w:rsidRPr="00422DE7">
        <w:rPr>
          <w:rFonts w:ascii="Aptos" w:hAnsi="Aptos"/>
          <w:sz w:val="20"/>
          <w:szCs w:val="20"/>
        </w:rPr>
        <w:t xml:space="preserve"> comporta un inadempimento grave degli obblighi di cui al presente Contratto e legittima </w:t>
      </w:r>
      <w:r w:rsidR="00EC7DBE" w:rsidRPr="00422DE7">
        <w:rPr>
          <w:rFonts w:ascii="Aptos" w:hAnsi="Aptos"/>
          <w:sz w:val="20"/>
          <w:szCs w:val="20"/>
        </w:rPr>
        <w:t>APS HOLDING S.P.A.</w:t>
      </w:r>
      <w:r w:rsidRPr="00422DE7">
        <w:rPr>
          <w:rFonts w:ascii="Aptos" w:hAnsi="Aptos"/>
          <w:sz w:val="20"/>
          <w:szCs w:val="20"/>
        </w:rPr>
        <w:t xml:space="preserve"> a richiedere la risoluzione dello stesso ai sensi del successivo art. 8 del presente Contratto, ai sensi e per gli effetti dell’art. 145</w:t>
      </w:r>
      <w:r w:rsidR="00D67762" w:rsidRPr="00422DE7">
        <w:rPr>
          <w:rFonts w:ascii="Aptos" w:hAnsi="Aptos"/>
          <w:sz w:val="20"/>
          <w:szCs w:val="20"/>
        </w:rPr>
        <w:t>6</w:t>
      </w:r>
      <w:r w:rsidRPr="00422DE7">
        <w:rPr>
          <w:rFonts w:ascii="Aptos" w:hAnsi="Aptos"/>
          <w:sz w:val="20"/>
          <w:szCs w:val="20"/>
        </w:rPr>
        <w:t xml:space="preserve"> c.c., fatti salvi gli eventuali danni.</w:t>
      </w:r>
    </w:p>
    <w:p w14:paraId="7DE36A3F"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9" w:name="_Toc197939362"/>
      <w:r w:rsidRPr="00422DE7">
        <w:rPr>
          <w:rFonts w:ascii="Aptos" w:hAnsi="Aptos" w:cs="Times New Roman"/>
          <w:szCs w:val="20"/>
          <w:lang w:val="it-IT"/>
        </w:rPr>
        <w:t xml:space="preserve">ART. 5 - DURATA DEL CONTRATTO </w:t>
      </w:r>
      <w:r w:rsidR="00743D34" w:rsidRPr="00422DE7">
        <w:rPr>
          <w:rFonts w:ascii="Aptos" w:hAnsi="Aptos" w:cs="Times New Roman"/>
          <w:szCs w:val="20"/>
          <w:lang w:val="it-IT"/>
        </w:rPr>
        <w:t>–</w:t>
      </w:r>
      <w:r w:rsidRPr="00422DE7">
        <w:rPr>
          <w:rFonts w:ascii="Aptos" w:hAnsi="Aptos" w:cs="Times New Roman"/>
          <w:szCs w:val="20"/>
          <w:lang w:val="it-IT"/>
        </w:rPr>
        <w:t xml:space="preserve"> PENALI</w:t>
      </w:r>
      <w:r w:rsidR="00743D34" w:rsidRPr="00422DE7">
        <w:rPr>
          <w:rFonts w:ascii="Aptos" w:hAnsi="Aptos" w:cs="Times New Roman"/>
          <w:szCs w:val="20"/>
          <w:lang w:val="it-IT"/>
        </w:rPr>
        <w:t xml:space="preserve"> – PREMIO DI ACCELERAZIONE</w:t>
      </w:r>
      <w:bookmarkEnd w:id="9"/>
    </w:p>
    <w:p w14:paraId="6C23DB33" w14:textId="5DCBE9E0" w:rsidR="007F67BA" w:rsidRPr="00013706" w:rsidRDefault="001F745B" w:rsidP="00284594">
      <w:pPr>
        <w:pStyle w:val="Paragrafoelenco"/>
        <w:widowControl w:val="0"/>
        <w:numPr>
          <w:ilvl w:val="1"/>
          <w:numId w:val="10"/>
        </w:numPr>
        <w:spacing w:line="360" w:lineRule="auto"/>
        <w:ind w:left="709" w:hanging="709"/>
        <w:jc w:val="both"/>
        <w:rPr>
          <w:rFonts w:ascii="Aptos" w:hAnsi="Aptos"/>
          <w:b/>
          <w:bCs/>
          <w:sz w:val="20"/>
          <w:szCs w:val="20"/>
        </w:rPr>
      </w:pPr>
      <w:r w:rsidRPr="00422DE7">
        <w:rPr>
          <w:rFonts w:ascii="Aptos" w:hAnsi="Aptos"/>
          <w:sz w:val="20"/>
          <w:szCs w:val="20"/>
        </w:rPr>
        <w:t xml:space="preserve">L’Appalto ha </w:t>
      </w:r>
      <w:r w:rsidRPr="00013706">
        <w:rPr>
          <w:rFonts w:ascii="Aptos" w:hAnsi="Aptos"/>
          <w:sz w:val="20"/>
          <w:szCs w:val="20"/>
        </w:rPr>
        <w:t xml:space="preserve">durata di </w:t>
      </w:r>
      <w:r w:rsidR="00013706" w:rsidRPr="00013706">
        <w:rPr>
          <w:rFonts w:ascii="Aptos" w:hAnsi="Aptos"/>
          <w:sz w:val="20"/>
          <w:szCs w:val="20"/>
        </w:rPr>
        <w:t xml:space="preserve">90 </w:t>
      </w:r>
      <w:r w:rsidRPr="00013706">
        <w:rPr>
          <w:rFonts w:ascii="Aptos" w:hAnsi="Aptos"/>
          <w:sz w:val="20"/>
          <w:szCs w:val="20"/>
        </w:rPr>
        <w:t>giorni naturali e consecutivi</w:t>
      </w:r>
      <w:r w:rsidR="00013706" w:rsidRPr="00013706">
        <w:t xml:space="preserve"> </w:t>
      </w:r>
      <w:r w:rsidR="00013706" w:rsidRPr="00013706">
        <w:rPr>
          <w:rFonts w:ascii="Aptos" w:hAnsi="Aptos"/>
          <w:sz w:val="20"/>
          <w:szCs w:val="20"/>
        </w:rPr>
        <w:t>più giorni 30 giorni, naturali e consecutivi, per liberare le aree dai rifiuti</w:t>
      </w:r>
      <w:r w:rsidRPr="00013706">
        <w:rPr>
          <w:rFonts w:ascii="Aptos" w:hAnsi="Aptos"/>
          <w:sz w:val="20"/>
          <w:szCs w:val="20"/>
        </w:rPr>
        <w:t xml:space="preserve"> a decorrere dal verbale di consegna dei lavori</w:t>
      </w:r>
      <w:r w:rsidR="00947A82" w:rsidRPr="00013706">
        <w:rPr>
          <w:rFonts w:ascii="Aptos" w:hAnsi="Aptos"/>
          <w:sz w:val="20"/>
          <w:szCs w:val="20"/>
        </w:rPr>
        <w:t>.</w:t>
      </w:r>
    </w:p>
    <w:p w14:paraId="76F8C7F3" w14:textId="3ADECC4A" w:rsidR="006F1A28" w:rsidRPr="00013706" w:rsidRDefault="00FA699E" w:rsidP="00786532">
      <w:pPr>
        <w:pStyle w:val="Paragrafoelenco"/>
        <w:widowControl w:val="0"/>
        <w:numPr>
          <w:ilvl w:val="1"/>
          <w:numId w:val="10"/>
        </w:numPr>
        <w:spacing w:line="360" w:lineRule="auto"/>
        <w:ind w:left="709" w:hanging="709"/>
        <w:jc w:val="both"/>
        <w:rPr>
          <w:rFonts w:ascii="Aptos" w:hAnsi="Aptos"/>
          <w:b/>
          <w:bCs/>
          <w:sz w:val="20"/>
          <w:szCs w:val="20"/>
        </w:rPr>
      </w:pPr>
      <w:r w:rsidRPr="00013706">
        <w:rPr>
          <w:rFonts w:ascii="Aptos" w:hAnsi="Aptos"/>
          <w:sz w:val="20"/>
          <w:szCs w:val="20"/>
        </w:rPr>
        <w:t xml:space="preserve">Si rimanda comunque a quanto disciplinato all’art. </w:t>
      </w:r>
      <w:r w:rsidR="00013706" w:rsidRPr="00013706">
        <w:rPr>
          <w:rFonts w:ascii="Aptos" w:hAnsi="Aptos"/>
          <w:sz w:val="20"/>
          <w:szCs w:val="20"/>
        </w:rPr>
        <w:t>20</w:t>
      </w:r>
      <w:r w:rsidRPr="00013706">
        <w:rPr>
          <w:rFonts w:ascii="Aptos" w:hAnsi="Aptos"/>
          <w:sz w:val="20"/>
          <w:szCs w:val="20"/>
        </w:rPr>
        <w:t xml:space="preserve"> del CSA</w:t>
      </w:r>
      <w:bookmarkStart w:id="10" w:name="_Toc4772018"/>
      <w:bookmarkStart w:id="11" w:name="_Toc4772019"/>
      <w:bookmarkStart w:id="12" w:name="_Toc4772020"/>
      <w:bookmarkStart w:id="13" w:name="_Toc4772021"/>
      <w:bookmarkStart w:id="14" w:name="_Toc4772022"/>
      <w:bookmarkStart w:id="15" w:name="_Hlk140743348"/>
      <w:bookmarkEnd w:id="10"/>
      <w:bookmarkEnd w:id="11"/>
      <w:bookmarkEnd w:id="12"/>
      <w:bookmarkEnd w:id="13"/>
      <w:bookmarkEnd w:id="14"/>
      <w:r w:rsidR="006F1A28" w:rsidRPr="00013706">
        <w:rPr>
          <w:rFonts w:ascii="Aptos" w:hAnsi="Aptos"/>
          <w:sz w:val="20"/>
          <w:szCs w:val="20"/>
        </w:rPr>
        <w:t>.</w:t>
      </w:r>
    </w:p>
    <w:p w14:paraId="7E230AFF" w14:textId="44609FE3" w:rsidR="006F1A28" w:rsidRPr="00013706" w:rsidRDefault="00B963C0" w:rsidP="00786532">
      <w:pPr>
        <w:pStyle w:val="Paragrafoelenco"/>
        <w:widowControl w:val="0"/>
        <w:numPr>
          <w:ilvl w:val="1"/>
          <w:numId w:val="10"/>
        </w:numPr>
        <w:spacing w:line="360" w:lineRule="auto"/>
        <w:ind w:left="709" w:hanging="709"/>
        <w:jc w:val="both"/>
        <w:rPr>
          <w:rFonts w:ascii="Aptos" w:hAnsi="Aptos"/>
          <w:b/>
          <w:bCs/>
          <w:sz w:val="20"/>
          <w:szCs w:val="20"/>
        </w:rPr>
      </w:pPr>
      <w:r w:rsidRPr="00013706">
        <w:rPr>
          <w:rFonts w:ascii="Aptos" w:hAnsi="Aptos"/>
          <w:sz w:val="20"/>
          <w:szCs w:val="20"/>
        </w:rPr>
        <w:t xml:space="preserve">Entro </w:t>
      </w:r>
      <w:bookmarkEnd w:id="15"/>
      <w:r w:rsidR="00013706" w:rsidRPr="00013706">
        <w:rPr>
          <w:rFonts w:ascii="Aptos" w:hAnsi="Aptos"/>
          <w:sz w:val="20"/>
          <w:szCs w:val="20"/>
        </w:rPr>
        <w:t>30 (trenta) giorni dalla stipula del contratto, e comunque prima della consegna dei lavori</w:t>
      </w:r>
      <w:r w:rsidRPr="00013706">
        <w:rPr>
          <w:rFonts w:ascii="Aptos" w:hAnsi="Aptos"/>
          <w:sz w:val="20"/>
          <w:szCs w:val="20"/>
        </w:rPr>
        <w:t xml:space="preserve">, l’Appaltatore dovrà sottoporre </w:t>
      </w:r>
      <w:r w:rsidR="00281AA0" w:rsidRPr="00013706">
        <w:rPr>
          <w:rFonts w:ascii="Aptos" w:hAnsi="Aptos"/>
          <w:sz w:val="20"/>
          <w:szCs w:val="20"/>
        </w:rPr>
        <w:t xml:space="preserve">alla </w:t>
      </w:r>
      <w:r w:rsidR="00D545E9" w:rsidRPr="00013706">
        <w:rPr>
          <w:rFonts w:ascii="Aptos" w:hAnsi="Aptos"/>
          <w:sz w:val="20"/>
          <w:szCs w:val="20"/>
        </w:rPr>
        <w:t>Stazione Appaltante e suoi delegati</w:t>
      </w:r>
      <w:r w:rsidRPr="00013706">
        <w:rPr>
          <w:rFonts w:ascii="Aptos" w:hAnsi="Aptos"/>
          <w:sz w:val="20"/>
          <w:szCs w:val="20"/>
        </w:rPr>
        <w:t xml:space="preserve"> un </w:t>
      </w:r>
      <w:r w:rsidR="001E7607" w:rsidRPr="00013706">
        <w:rPr>
          <w:rFonts w:ascii="Aptos" w:hAnsi="Aptos"/>
          <w:sz w:val="20"/>
          <w:szCs w:val="20"/>
        </w:rPr>
        <w:t>P</w:t>
      </w:r>
      <w:r w:rsidRPr="00013706">
        <w:rPr>
          <w:rFonts w:ascii="Aptos" w:hAnsi="Aptos"/>
          <w:sz w:val="20"/>
          <w:szCs w:val="20"/>
        </w:rPr>
        <w:t>rogramma esecutivo</w:t>
      </w:r>
      <w:r w:rsidR="001E7607" w:rsidRPr="00013706">
        <w:rPr>
          <w:rFonts w:ascii="Aptos" w:hAnsi="Aptos"/>
          <w:sz w:val="20"/>
          <w:szCs w:val="20"/>
        </w:rPr>
        <w:t xml:space="preserve"> dei lavori</w:t>
      </w:r>
      <w:r w:rsidR="00B10CE3" w:rsidRPr="00013706">
        <w:rPr>
          <w:rFonts w:ascii="Aptos" w:hAnsi="Aptos"/>
          <w:sz w:val="20"/>
          <w:szCs w:val="20"/>
        </w:rPr>
        <w:t xml:space="preserve"> e suoi allegati</w:t>
      </w:r>
      <w:r w:rsidR="005C5572" w:rsidRPr="00013706">
        <w:rPr>
          <w:rFonts w:ascii="Aptos" w:hAnsi="Aptos"/>
          <w:sz w:val="20"/>
          <w:szCs w:val="20"/>
        </w:rPr>
        <w:t xml:space="preserve"> </w:t>
      </w:r>
      <w:r w:rsidR="003073FC" w:rsidRPr="00013706">
        <w:rPr>
          <w:rFonts w:ascii="Aptos" w:hAnsi="Aptos"/>
          <w:sz w:val="20"/>
          <w:szCs w:val="20"/>
        </w:rPr>
        <w:t>–</w:t>
      </w:r>
      <w:r w:rsidR="005C5572" w:rsidRPr="00013706">
        <w:rPr>
          <w:rFonts w:ascii="Aptos" w:hAnsi="Aptos"/>
          <w:sz w:val="20"/>
          <w:szCs w:val="20"/>
        </w:rPr>
        <w:t xml:space="preserve"> che</w:t>
      </w:r>
      <w:r w:rsidR="00582E52" w:rsidRPr="00013706">
        <w:rPr>
          <w:rFonts w:ascii="Aptos" w:hAnsi="Aptos"/>
          <w:sz w:val="20"/>
          <w:szCs w:val="20"/>
        </w:rPr>
        <w:t>, una volta approvato</w:t>
      </w:r>
      <w:r w:rsidR="00FF56FD" w:rsidRPr="00013706">
        <w:rPr>
          <w:rFonts w:ascii="Aptos" w:hAnsi="Aptos"/>
          <w:sz w:val="20"/>
          <w:szCs w:val="20"/>
        </w:rPr>
        <w:t xml:space="preserve"> dal RUP</w:t>
      </w:r>
      <w:r w:rsidR="00582E52" w:rsidRPr="00013706">
        <w:rPr>
          <w:rFonts w:ascii="Aptos" w:hAnsi="Aptos"/>
          <w:sz w:val="20"/>
          <w:szCs w:val="20"/>
        </w:rPr>
        <w:t>,</w:t>
      </w:r>
      <w:r w:rsidR="005C5572" w:rsidRPr="00013706">
        <w:rPr>
          <w:rFonts w:ascii="Aptos" w:hAnsi="Aptos"/>
          <w:sz w:val="20"/>
          <w:szCs w:val="20"/>
        </w:rPr>
        <w:t xml:space="preserve"> costituirà parte integrante dei Documenti contrattuali</w:t>
      </w:r>
      <w:r w:rsidR="003073FC" w:rsidRPr="00013706">
        <w:rPr>
          <w:rFonts w:ascii="Aptos" w:hAnsi="Aptos"/>
          <w:sz w:val="20"/>
          <w:szCs w:val="20"/>
        </w:rPr>
        <w:t xml:space="preserve"> –</w:t>
      </w:r>
      <w:r w:rsidR="005C5572" w:rsidRPr="00013706">
        <w:rPr>
          <w:rFonts w:ascii="Aptos" w:hAnsi="Aptos"/>
          <w:sz w:val="20"/>
          <w:szCs w:val="20"/>
        </w:rPr>
        <w:t xml:space="preserve"> </w:t>
      </w:r>
      <w:r w:rsidRPr="00013706">
        <w:rPr>
          <w:rFonts w:ascii="Aptos" w:hAnsi="Aptos"/>
          <w:sz w:val="20"/>
          <w:szCs w:val="20"/>
        </w:rPr>
        <w:t xml:space="preserve">elaborato in relazione alle proprie tecnologie, alle proprie scelte imprenditoriali e alla propria organizzazione lavorativa, che dovrà essere coerente con il termine di ultimazione generale di cui </w:t>
      </w:r>
      <w:r w:rsidR="00BF56E9" w:rsidRPr="00013706">
        <w:rPr>
          <w:rFonts w:ascii="Aptos" w:hAnsi="Aptos"/>
          <w:sz w:val="20"/>
          <w:szCs w:val="20"/>
        </w:rPr>
        <w:t>all’art</w:t>
      </w:r>
      <w:r w:rsidR="0031329E" w:rsidRPr="00013706">
        <w:rPr>
          <w:rFonts w:ascii="Aptos" w:hAnsi="Aptos"/>
          <w:sz w:val="20"/>
          <w:szCs w:val="20"/>
        </w:rPr>
        <w:t>. 5.1</w:t>
      </w:r>
      <w:r w:rsidR="007329CB" w:rsidRPr="00013706">
        <w:rPr>
          <w:rFonts w:ascii="Aptos" w:hAnsi="Aptos"/>
          <w:sz w:val="20"/>
          <w:szCs w:val="20"/>
        </w:rPr>
        <w:t xml:space="preserve"> e 5.2</w:t>
      </w:r>
      <w:r w:rsidR="001E7607" w:rsidRPr="00013706">
        <w:rPr>
          <w:rFonts w:ascii="Aptos" w:hAnsi="Aptos"/>
          <w:sz w:val="20"/>
          <w:szCs w:val="20"/>
        </w:rPr>
        <w:t xml:space="preserve">, </w:t>
      </w:r>
      <w:r w:rsidR="00B10CE3" w:rsidRPr="00013706">
        <w:rPr>
          <w:rFonts w:ascii="Aptos" w:hAnsi="Aptos"/>
          <w:sz w:val="20"/>
          <w:szCs w:val="20"/>
        </w:rPr>
        <w:t>, secondo le indicazioni di cui all’art</w:t>
      </w:r>
      <w:r w:rsidR="00013706" w:rsidRPr="00013706">
        <w:rPr>
          <w:rFonts w:ascii="Aptos" w:hAnsi="Aptos"/>
          <w:sz w:val="20"/>
          <w:szCs w:val="20"/>
        </w:rPr>
        <w:t>. 25</w:t>
      </w:r>
      <w:r w:rsidR="00B10CE3" w:rsidRPr="00013706">
        <w:rPr>
          <w:rFonts w:ascii="Aptos" w:hAnsi="Aptos"/>
          <w:sz w:val="20"/>
          <w:szCs w:val="20"/>
        </w:rPr>
        <w:t xml:space="preserve"> del CSA – Sez. A cui si rinvia</w:t>
      </w:r>
      <w:r w:rsidRPr="00013706">
        <w:rPr>
          <w:rFonts w:ascii="Aptos" w:hAnsi="Aptos"/>
          <w:sz w:val="20"/>
          <w:szCs w:val="20"/>
        </w:rPr>
        <w:t>.</w:t>
      </w:r>
    </w:p>
    <w:p w14:paraId="16BEDED9" w14:textId="7C798682" w:rsidR="006F1A28" w:rsidRPr="00422DE7" w:rsidRDefault="00B963C0" w:rsidP="00786532">
      <w:pPr>
        <w:pStyle w:val="Paragrafoelenco"/>
        <w:widowControl w:val="0"/>
        <w:numPr>
          <w:ilvl w:val="1"/>
          <w:numId w:val="10"/>
        </w:numPr>
        <w:spacing w:line="360" w:lineRule="auto"/>
        <w:ind w:left="709" w:hanging="709"/>
        <w:jc w:val="both"/>
        <w:rPr>
          <w:rFonts w:ascii="Aptos" w:hAnsi="Aptos"/>
          <w:b/>
          <w:bCs/>
          <w:sz w:val="20"/>
          <w:szCs w:val="20"/>
        </w:rPr>
      </w:pPr>
      <w:r w:rsidRPr="00422DE7">
        <w:rPr>
          <w:rFonts w:ascii="Aptos" w:hAnsi="Aptos"/>
          <w:bCs/>
          <w:sz w:val="20"/>
          <w:szCs w:val="20"/>
        </w:rPr>
        <w:t>In caso di ritardata o difforme esecuzione delle prestazioni oggetto del presente Contratto, si applicher</w:t>
      </w:r>
      <w:r w:rsidR="00047BC5" w:rsidRPr="00422DE7">
        <w:rPr>
          <w:rFonts w:ascii="Aptos" w:hAnsi="Aptos"/>
          <w:bCs/>
          <w:sz w:val="20"/>
          <w:szCs w:val="20"/>
        </w:rPr>
        <w:t>à</w:t>
      </w:r>
      <w:r w:rsidRPr="00422DE7">
        <w:rPr>
          <w:rFonts w:ascii="Aptos" w:hAnsi="Aptos"/>
          <w:bCs/>
          <w:sz w:val="20"/>
          <w:szCs w:val="20"/>
        </w:rPr>
        <w:t xml:space="preserve"> all’Appaltatore</w:t>
      </w:r>
      <w:r w:rsidR="00047BC5" w:rsidRPr="00422DE7">
        <w:rPr>
          <w:rFonts w:ascii="Aptos" w:hAnsi="Aptos"/>
          <w:bCs/>
          <w:sz w:val="20"/>
          <w:szCs w:val="20"/>
        </w:rPr>
        <w:t xml:space="preserve"> una penale </w:t>
      </w:r>
      <w:r w:rsidR="00284594">
        <w:rPr>
          <w:rFonts w:ascii="Aptos" w:hAnsi="Aptos"/>
          <w:bCs/>
          <w:sz w:val="20"/>
          <w:szCs w:val="20"/>
        </w:rPr>
        <w:t xml:space="preserve">pari allo 0,5 </w:t>
      </w:r>
      <w:r w:rsidR="00284594" w:rsidRPr="00013706">
        <w:rPr>
          <w:rFonts w:ascii="Aptos" w:hAnsi="Aptos"/>
          <w:bCs/>
          <w:sz w:val="20"/>
          <w:szCs w:val="20"/>
        </w:rPr>
        <w:t xml:space="preserve">per mille dell’importo del contratto </w:t>
      </w:r>
      <w:r w:rsidR="00047BC5" w:rsidRPr="00013706">
        <w:rPr>
          <w:rFonts w:ascii="Aptos" w:hAnsi="Aptos"/>
          <w:bCs/>
          <w:sz w:val="20"/>
          <w:szCs w:val="20"/>
        </w:rPr>
        <w:t>per ogni giorno di ritardo</w:t>
      </w:r>
      <w:r w:rsidR="00215541" w:rsidRPr="00013706">
        <w:rPr>
          <w:rFonts w:ascii="Aptos" w:hAnsi="Aptos"/>
          <w:bCs/>
          <w:sz w:val="20"/>
          <w:szCs w:val="20"/>
        </w:rPr>
        <w:t>, secondo quanto</w:t>
      </w:r>
      <w:r w:rsidRPr="00013706">
        <w:rPr>
          <w:rFonts w:ascii="Aptos" w:hAnsi="Aptos"/>
          <w:bCs/>
          <w:sz w:val="20"/>
          <w:szCs w:val="20"/>
        </w:rPr>
        <w:t xml:space="preserve"> previst</w:t>
      </w:r>
      <w:r w:rsidR="00215541" w:rsidRPr="00013706">
        <w:rPr>
          <w:rFonts w:ascii="Aptos" w:hAnsi="Aptos"/>
          <w:bCs/>
          <w:sz w:val="20"/>
          <w:szCs w:val="20"/>
        </w:rPr>
        <w:t>o</w:t>
      </w:r>
      <w:r w:rsidRPr="00013706">
        <w:rPr>
          <w:rFonts w:ascii="Aptos" w:hAnsi="Aptos"/>
          <w:bCs/>
          <w:sz w:val="20"/>
          <w:szCs w:val="20"/>
        </w:rPr>
        <w:t xml:space="preserve"> </w:t>
      </w:r>
      <w:r w:rsidR="00215541" w:rsidRPr="00013706">
        <w:rPr>
          <w:rFonts w:ascii="Aptos" w:hAnsi="Aptos"/>
          <w:bCs/>
          <w:sz w:val="20"/>
          <w:szCs w:val="20"/>
        </w:rPr>
        <w:t>all’</w:t>
      </w:r>
      <w:r w:rsidR="005D5577" w:rsidRPr="00013706">
        <w:rPr>
          <w:rFonts w:ascii="Aptos" w:hAnsi="Aptos"/>
          <w:bCs/>
          <w:sz w:val="20"/>
          <w:szCs w:val="20"/>
        </w:rPr>
        <w:t>articol</w:t>
      </w:r>
      <w:r w:rsidR="00215541" w:rsidRPr="00013706">
        <w:rPr>
          <w:rFonts w:ascii="Aptos" w:hAnsi="Aptos"/>
          <w:bCs/>
          <w:sz w:val="20"/>
          <w:szCs w:val="20"/>
        </w:rPr>
        <w:t>o</w:t>
      </w:r>
      <w:r w:rsidR="006B114F" w:rsidRPr="00013706">
        <w:rPr>
          <w:rFonts w:ascii="Aptos" w:hAnsi="Aptos"/>
          <w:bCs/>
          <w:sz w:val="20"/>
          <w:szCs w:val="20"/>
        </w:rPr>
        <w:t xml:space="preserve"> </w:t>
      </w:r>
      <w:r w:rsidR="00013706" w:rsidRPr="00013706">
        <w:rPr>
          <w:rFonts w:ascii="Aptos" w:hAnsi="Aptos"/>
          <w:bCs/>
          <w:sz w:val="20"/>
          <w:szCs w:val="20"/>
        </w:rPr>
        <w:t>24</w:t>
      </w:r>
      <w:r w:rsidR="00215541" w:rsidRPr="00013706">
        <w:rPr>
          <w:rFonts w:ascii="Aptos" w:hAnsi="Aptos"/>
          <w:bCs/>
          <w:sz w:val="20"/>
          <w:szCs w:val="20"/>
        </w:rPr>
        <w:t xml:space="preserve"> del CSA</w:t>
      </w:r>
      <w:r w:rsidR="005E27FF" w:rsidRPr="00013706">
        <w:rPr>
          <w:rFonts w:ascii="Aptos" w:hAnsi="Aptos"/>
          <w:bCs/>
          <w:sz w:val="20"/>
          <w:szCs w:val="20"/>
        </w:rPr>
        <w:t xml:space="preserve"> e </w:t>
      </w:r>
      <w:r w:rsidR="00574877" w:rsidRPr="00013706">
        <w:rPr>
          <w:rFonts w:ascii="Aptos" w:hAnsi="Aptos"/>
          <w:bCs/>
          <w:sz w:val="20"/>
          <w:szCs w:val="20"/>
        </w:rPr>
        <w:t xml:space="preserve">comunque tutte quelle previste </w:t>
      </w:r>
      <w:r w:rsidRPr="00013706">
        <w:rPr>
          <w:rFonts w:ascii="Aptos" w:hAnsi="Aptos"/>
          <w:bCs/>
          <w:sz w:val="20"/>
          <w:szCs w:val="20"/>
        </w:rPr>
        <w:lastRenderedPageBreak/>
        <w:t>nel presente articolo</w:t>
      </w:r>
      <w:r w:rsidR="004E3A04" w:rsidRPr="00013706">
        <w:rPr>
          <w:rFonts w:ascii="Aptos" w:hAnsi="Aptos"/>
          <w:sz w:val="20"/>
          <w:szCs w:val="20"/>
        </w:rPr>
        <w:t xml:space="preserve">. </w:t>
      </w:r>
      <w:bookmarkStart w:id="16" w:name="_Hlk142636589"/>
      <w:r w:rsidR="001D6739" w:rsidRPr="00013706">
        <w:rPr>
          <w:rFonts w:ascii="Aptos" w:hAnsi="Aptos"/>
          <w:sz w:val="20"/>
          <w:szCs w:val="20"/>
        </w:rPr>
        <w:t xml:space="preserve">Qualora i ritardi di cui al presente comma siano tali da comportare una penale complessiva di importo superiore al </w:t>
      </w:r>
      <w:r w:rsidR="00013706" w:rsidRPr="00013706">
        <w:rPr>
          <w:rFonts w:ascii="Aptos" w:hAnsi="Aptos"/>
          <w:sz w:val="20"/>
          <w:szCs w:val="20"/>
        </w:rPr>
        <w:t>1</w:t>
      </w:r>
      <w:r w:rsidR="00A965DE" w:rsidRPr="00013706">
        <w:rPr>
          <w:rFonts w:ascii="Aptos" w:hAnsi="Aptos"/>
          <w:sz w:val="20"/>
          <w:szCs w:val="20"/>
        </w:rPr>
        <w:t>0</w:t>
      </w:r>
      <w:r w:rsidR="001D6739" w:rsidRPr="00013706">
        <w:rPr>
          <w:rFonts w:ascii="Aptos" w:hAnsi="Aptos"/>
          <w:sz w:val="20"/>
          <w:szCs w:val="20"/>
        </w:rPr>
        <w:t>% dell’importo contrattuale, trova</w:t>
      </w:r>
      <w:r w:rsidR="001D6739" w:rsidRPr="00422DE7">
        <w:rPr>
          <w:rFonts w:ascii="Aptos" w:hAnsi="Aptos"/>
          <w:sz w:val="20"/>
          <w:szCs w:val="20"/>
        </w:rPr>
        <w:t xml:space="preserve"> applicazione la procedura di risoluzione, fatti salvi gli effetti frattanto prodotti.</w:t>
      </w:r>
    </w:p>
    <w:bookmarkEnd w:id="16"/>
    <w:p w14:paraId="375B9162" w14:textId="77777777" w:rsidR="00530DC0" w:rsidRPr="00422DE7" w:rsidRDefault="00B963C0" w:rsidP="00786532">
      <w:pPr>
        <w:pStyle w:val="Paragrafoelenco"/>
        <w:widowControl w:val="0"/>
        <w:numPr>
          <w:ilvl w:val="1"/>
          <w:numId w:val="10"/>
        </w:numPr>
        <w:spacing w:line="360" w:lineRule="auto"/>
        <w:ind w:left="709" w:hanging="709"/>
        <w:jc w:val="both"/>
        <w:rPr>
          <w:rFonts w:ascii="Aptos" w:hAnsi="Aptos"/>
          <w:b/>
          <w:bCs/>
          <w:sz w:val="20"/>
          <w:szCs w:val="20"/>
        </w:rPr>
      </w:pPr>
      <w:r w:rsidRPr="00422DE7">
        <w:rPr>
          <w:rFonts w:ascii="Aptos" w:hAnsi="Aptos"/>
          <w:sz w:val="20"/>
          <w:szCs w:val="20"/>
        </w:rPr>
        <w:t xml:space="preserve">L’Appaltatore prende atto e accetta che l’applicazione delle penali previste dal presente articolo non preclude il diritto di </w:t>
      </w:r>
      <w:r w:rsidR="00EC7DBE" w:rsidRPr="00422DE7">
        <w:rPr>
          <w:rFonts w:ascii="Aptos" w:hAnsi="Aptos"/>
          <w:sz w:val="20"/>
          <w:szCs w:val="20"/>
        </w:rPr>
        <w:t>APS HOLDING S.P.A.</w:t>
      </w:r>
      <w:r w:rsidRPr="00422DE7">
        <w:rPr>
          <w:rFonts w:ascii="Aptos" w:hAnsi="Aptos"/>
          <w:sz w:val="20"/>
          <w:szCs w:val="20"/>
        </w:rPr>
        <w:t xml:space="preserve"> di richiedere il risarcimento degli eventuali maggiori danni sulla base di quanto disposto all’articolo 1382 c.c., nonché la risoluzione del presente Contratto nell’ipotesi di grave e reiterato inadempimento.</w:t>
      </w:r>
    </w:p>
    <w:p w14:paraId="0CC229CD" w14:textId="77777777" w:rsidR="00530DC0" w:rsidRPr="00422DE7" w:rsidRDefault="00B963C0" w:rsidP="00786532">
      <w:pPr>
        <w:pStyle w:val="Paragrafoelenco"/>
        <w:widowControl w:val="0"/>
        <w:numPr>
          <w:ilvl w:val="1"/>
          <w:numId w:val="10"/>
        </w:numPr>
        <w:spacing w:line="360" w:lineRule="auto"/>
        <w:ind w:left="709" w:hanging="709"/>
        <w:jc w:val="both"/>
        <w:rPr>
          <w:rFonts w:ascii="Aptos" w:hAnsi="Aptos"/>
          <w:b/>
          <w:bCs/>
          <w:sz w:val="20"/>
          <w:szCs w:val="20"/>
        </w:rPr>
      </w:pPr>
      <w:r w:rsidRPr="00422DE7">
        <w:rPr>
          <w:rFonts w:ascii="Aptos" w:hAnsi="Aptos"/>
          <w:sz w:val="20"/>
          <w:szCs w:val="20"/>
        </w:rPr>
        <w:t>La richiesta e/o il pagamento delle penali di cui al presente articolo non esonera in nessun caso l’Appaltatore dall’adempimento dell’obbligazione per la quale si è reso inadempiente e/o che ha fatto sorgere l’obbligo di pagamento della medesima penale.</w:t>
      </w:r>
    </w:p>
    <w:p w14:paraId="21804605" w14:textId="222BC700" w:rsidR="00536BAE" w:rsidRPr="00422DE7" w:rsidRDefault="00284594" w:rsidP="00786532">
      <w:pPr>
        <w:pStyle w:val="Paragrafoelenco"/>
        <w:widowControl w:val="0"/>
        <w:numPr>
          <w:ilvl w:val="1"/>
          <w:numId w:val="10"/>
        </w:numPr>
        <w:spacing w:line="360" w:lineRule="auto"/>
        <w:ind w:left="709" w:hanging="709"/>
        <w:jc w:val="both"/>
        <w:rPr>
          <w:rFonts w:ascii="Aptos" w:hAnsi="Aptos"/>
          <w:b/>
          <w:bCs/>
          <w:sz w:val="20"/>
          <w:szCs w:val="20"/>
        </w:rPr>
      </w:pPr>
      <w:r>
        <w:rPr>
          <w:rFonts w:ascii="Aptos" w:hAnsi="Aptos"/>
          <w:sz w:val="20"/>
          <w:szCs w:val="20"/>
        </w:rPr>
        <w:t>Q</w:t>
      </w:r>
      <w:r w:rsidR="00A6330A" w:rsidRPr="00422DE7">
        <w:rPr>
          <w:rFonts w:ascii="Aptos" w:hAnsi="Aptos"/>
          <w:sz w:val="20"/>
          <w:szCs w:val="20"/>
        </w:rPr>
        <w:t>ualora l’ultimazione dei lavori avvenga in anticipo rispetto al termine di ultimazione generale per l’esecuzione di tutti i lavori</w:t>
      </w:r>
      <w:r w:rsidR="00FD313A" w:rsidRPr="00422DE7">
        <w:rPr>
          <w:rFonts w:ascii="Aptos" w:hAnsi="Aptos"/>
          <w:sz w:val="20"/>
          <w:szCs w:val="20"/>
        </w:rPr>
        <w:t xml:space="preserve"> di cui al precedente art. 5.1</w:t>
      </w:r>
      <w:r w:rsidR="00A6330A" w:rsidRPr="00422DE7">
        <w:rPr>
          <w:rFonts w:ascii="Aptos" w:hAnsi="Aptos"/>
          <w:sz w:val="20"/>
          <w:szCs w:val="20"/>
        </w:rPr>
        <w:t>, è riconosciuto</w:t>
      </w:r>
      <w:r w:rsidR="00743D34" w:rsidRPr="00422DE7">
        <w:rPr>
          <w:rFonts w:ascii="Aptos" w:hAnsi="Aptos"/>
          <w:sz w:val="20"/>
          <w:szCs w:val="20"/>
        </w:rPr>
        <w:t xml:space="preserve"> all’Appaltatore</w:t>
      </w:r>
      <w:r w:rsidR="00A6330A" w:rsidRPr="00422DE7">
        <w:rPr>
          <w:rFonts w:ascii="Aptos" w:hAnsi="Aptos"/>
          <w:sz w:val="20"/>
          <w:szCs w:val="20"/>
        </w:rPr>
        <w:t xml:space="preserve">, a seguito dell’approvazione da parte di </w:t>
      </w:r>
      <w:r w:rsidR="00EC7DBE" w:rsidRPr="00422DE7">
        <w:rPr>
          <w:rFonts w:ascii="Aptos" w:hAnsi="Aptos"/>
          <w:sz w:val="20"/>
          <w:szCs w:val="20"/>
        </w:rPr>
        <w:t>APS HOLDING S.P.A.</w:t>
      </w:r>
      <w:r w:rsidR="00A6330A" w:rsidRPr="00422DE7">
        <w:rPr>
          <w:rFonts w:ascii="Aptos" w:hAnsi="Aptos"/>
          <w:sz w:val="20"/>
          <w:szCs w:val="20"/>
        </w:rPr>
        <w:t xml:space="preserve"> del certificato di collaudo, un premio di accelerazione </w:t>
      </w:r>
      <w:r w:rsidR="00013706">
        <w:rPr>
          <w:rFonts w:ascii="Aptos" w:hAnsi="Aptos"/>
          <w:sz w:val="20"/>
          <w:szCs w:val="20"/>
        </w:rPr>
        <w:t>pari allo 0,5</w:t>
      </w:r>
      <w:r w:rsidR="00884C5F">
        <w:rPr>
          <w:rFonts w:ascii="Aptos" w:hAnsi="Aptos"/>
          <w:sz w:val="20"/>
          <w:szCs w:val="20"/>
        </w:rPr>
        <w:t xml:space="preserve"> per mille</w:t>
      </w:r>
      <w:r w:rsidR="00013706">
        <w:rPr>
          <w:rFonts w:ascii="Aptos" w:hAnsi="Aptos"/>
          <w:sz w:val="20"/>
          <w:szCs w:val="20"/>
        </w:rPr>
        <w:t xml:space="preserve"> dell’importo del con</w:t>
      </w:r>
      <w:r w:rsidR="00884C5F">
        <w:rPr>
          <w:rFonts w:ascii="Aptos" w:hAnsi="Aptos"/>
          <w:sz w:val="20"/>
          <w:szCs w:val="20"/>
        </w:rPr>
        <w:t xml:space="preserve">tratto </w:t>
      </w:r>
      <w:r w:rsidR="00A6330A" w:rsidRPr="00422DE7">
        <w:rPr>
          <w:rFonts w:ascii="Aptos" w:hAnsi="Aptos"/>
          <w:sz w:val="20"/>
          <w:szCs w:val="20"/>
        </w:rPr>
        <w:t xml:space="preserve">per ogni giorno di anticipo determinato sulla base </w:t>
      </w:r>
      <w:r w:rsidR="00884C5F">
        <w:rPr>
          <w:rFonts w:ascii="Aptos" w:hAnsi="Aptos"/>
          <w:sz w:val="20"/>
          <w:szCs w:val="20"/>
        </w:rPr>
        <w:t>dei</w:t>
      </w:r>
      <w:r w:rsidR="00A6330A" w:rsidRPr="00422DE7">
        <w:rPr>
          <w:rFonts w:ascii="Aptos" w:hAnsi="Aptos"/>
          <w:sz w:val="20"/>
          <w:szCs w:val="20"/>
        </w:rPr>
        <w:t xml:space="preserve"> criteri stabiliti </w:t>
      </w:r>
      <w:r w:rsidR="00884C5F">
        <w:rPr>
          <w:rFonts w:ascii="Aptos" w:hAnsi="Aptos"/>
          <w:sz w:val="20"/>
          <w:szCs w:val="20"/>
        </w:rPr>
        <w:t>da</w:t>
      </w:r>
      <w:r w:rsidR="00A6330A" w:rsidRPr="00884C5F">
        <w:rPr>
          <w:rFonts w:ascii="Aptos" w:hAnsi="Aptos"/>
          <w:sz w:val="20"/>
          <w:szCs w:val="20"/>
        </w:rPr>
        <w:t>l</w:t>
      </w:r>
      <w:r w:rsidR="00743D34" w:rsidRPr="00884C5F">
        <w:rPr>
          <w:rFonts w:ascii="Aptos" w:hAnsi="Aptos"/>
          <w:sz w:val="20"/>
          <w:szCs w:val="20"/>
        </w:rPr>
        <w:t>l’</w:t>
      </w:r>
      <w:r w:rsidR="00A6330A" w:rsidRPr="00884C5F">
        <w:rPr>
          <w:rFonts w:ascii="Aptos" w:hAnsi="Aptos"/>
          <w:sz w:val="20"/>
          <w:szCs w:val="20"/>
        </w:rPr>
        <w:t xml:space="preserve">art. </w:t>
      </w:r>
      <w:r w:rsidR="00884C5F" w:rsidRPr="00884C5F">
        <w:rPr>
          <w:rFonts w:ascii="Aptos" w:hAnsi="Aptos"/>
          <w:sz w:val="20"/>
          <w:szCs w:val="20"/>
        </w:rPr>
        <w:t>29</w:t>
      </w:r>
      <w:r w:rsidR="00A6330A" w:rsidRPr="00884C5F">
        <w:rPr>
          <w:rFonts w:ascii="Aptos" w:hAnsi="Aptos"/>
          <w:sz w:val="20"/>
          <w:szCs w:val="20"/>
        </w:rPr>
        <w:t xml:space="preserve"> del Capitolato Speciale d’Appalto</w:t>
      </w:r>
      <w:r w:rsidR="00570448" w:rsidRPr="00884C5F">
        <w:rPr>
          <w:rFonts w:ascii="Aptos" w:hAnsi="Aptos"/>
          <w:sz w:val="20"/>
          <w:szCs w:val="20"/>
        </w:rPr>
        <w:t xml:space="preserve"> – Sezione A</w:t>
      </w:r>
      <w:r w:rsidR="00FD313A" w:rsidRPr="00884C5F">
        <w:rPr>
          <w:rFonts w:ascii="Aptos" w:hAnsi="Aptos"/>
          <w:sz w:val="20"/>
          <w:szCs w:val="20"/>
        </w:rPr>
        <w:t>,</w:t>
      </w:r>
      <w:r w:rsidR="00FD313A" w:rsidRPr="00422DE7">
        <w:rPr>
          <w:rFonts w:ascii="Aptos" w:hAnsi="Aptos"/>
          <w:sz w:val="20"/>
          <w:szCs w:val="20"/>
        </w:rPr>
        <w:t xml:space="preserve">  </w:t>
      </w:r>
      <w:r w:rsidR="00536BAE" w:rsidRPr="00422DE7">
        <w:rPr>
          <w:rFonts w:ascii="Aptos" w:hAnsi="Aptos"/>
          <w:sz w:val="20"/>
          <w:szCs w:val="20"/>
        </w:rPr>
        <w:t xml:space="preserve">mediante utilizzo delle somme indicate nel quadro economico alla voce imprevisti, nei limiti delle risorse ivi disponibili, sempre che l’esecuzione dei lavori sia conforme alle obbligazioni assunte </w:t>
      </w:r>
      <w:bookmarkStart w:id="17" w:name="_Hlk140999519"/>
      <w:r w:rsidR="00536BAE" w:rsidRPr="00422DE7">
        <w:rPr>
          <w:rFonts w:ascii="Aptos" w:hAnsi="Aptos"/>
          <w:sz w:val="20"/>
          <w:szCs w:val="20"/>
        </w:rPr>
        <w:t>e</w:t>
      </w:r>
      <w:r w:rsidR="004F2C9E" w:rsidRPr="00422DE7">
        <w:rPr>
          <w:rFonts w:ascii="Aptos" w:hAnsi="Aptos"/>
          <w:sz w:val="20"/>
          <w:szCs w:val="20"/>
        </w:rPr>
        <w:t xml:space="preserve"> a quanto previsto nel Capitolato Speciale d’Appalto e agli elaborati progettuali</w:t>
      </w:r>
      <w:bookmarkEnd w:id="17"/>
      <w:r w:rsidR="00536BAE" w:rsidRPr="00422DE7">
        <w:rPr>
          <w:rFonts w:ascii="Aptos" w:hAnsi="Aptos"/>
          <w:sz w:val="20"/>
          <w:szCs w:val="20"/>
        </w:rPr>
        <w:t>.</w:t>
      </w:r>
      <w:r w:rsidR="00FE3577" w:rsidRPr="00422DE7">
        <w:rPr>
          <w:rFonts w:ascii="Aptos" w:hAnsi="Aptos"/>
          <w:sz w:val="20"/>
          <w:szCs w:val="20"/>
        </w:rPr>
        <w:t xml:space="preserve"> Si precisa che, resta escluso dall’applicazione del premio di accelerazione l’anticipo conseguito rispetto alle sole scadenze intermedie</w:t>
      </w:r>
      <w:r w:rsidR="00BA0ED4" w:rsidRPr="00422DE7">
        <w:rPr>
          <w:rFonts w:ascii="Aptos" w:hAnsi="Aptos"/>
          <w:sz w:val="20"/>
          <w:szCs w:val="20"/>
        </w:rPr>
        <w:t xml:space="preserve"> di cui all’art. 4.</w:t>
      </w:r>
      <w:r w:rsidR="00FB4436" w:rsidRPr="00422DE7">
        <w:rPr>
          <w:rFonts w:ascii="Aptos" w:hAnsi="Aptos"/>
          <w:sz w:val="20"/>
          <w:szCs w:val="20"/>
        </w:rPr>
        <w:t>6</w:t>
      </w:r>
      <w:r w:rsidR="00BA0ED4" w:rsidRPr="00422DE7">
        <w:rPr>
          <w:rFonts w:ascii="Aptos" w:hAnsi="Aptos"/>
          <w:sz w:val="20"/>
          <w:szCs w:val="20"/>
        </w:rPr>
        <w:t xml:space="preserve"> del CSA – Sez. A</w:t>
      </w:r>
      <w:r w:rsidR="00FE3577" w:rsidRPr="00422DE7">
        <w:rPr>
          <w:rFonts w:ascii="Aptos" w:hAnsi="Aptos"/>
          <w:sz w:val="20"/>
          <w:szCs w:val="20"/>
          <w:u w:val="single"/>
        </w:rPr>
        <w:t>.</w:t>
      </w:r>
    </w:p>
    <w:p w14:paraId="510AE929" w14:textId="77777777" w:rsidR="00B963C0" w:rsidRPr="003168E6"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18" w:name="_Toc197939363"/>
      <w:r w:rsidRPr="003168E6">
        <w:rPr>
          <w:rFonts w:ascii="Aptos" w:hAnsi="Aptos" w:cs="Times New Roman"/>
          <w:szCs w:val="20"/>
          <w:lang w:val="it-IT"/>
        </w:rPr>
        <w:t>ART. 6 - PAGAMENTI</w:t>
      </w:r>
      <w:bookmarkEnd w:id="18"/>
    </w:p>
    <w:p w14:paraId="141DCBBD" w14:textId="572F0E33" w:rsidR="00233C12" w:rsidRPr="00312686" w:rsidRDefault="00B963C0" w:rsidP="00B963C0">
      <w:pPr>
        <w:widowControl w:val="0"/>
        <w:spacing w:line="360" w:lineRule="auto"/>
        <w:ind w:left="709" w:hanging="709"/>
        <w:jc w:val="both"/>
        <w:rPr>
          <w:rFonts w:ascii="Aptos" w:hAnsi="Aptos"/>
          <w:sz w:val="20"/>
          <w:szCs w:val="20"/>
        </w:rPr>
      </w:pPr>
      <w:r w:rsidRPr="003168E6">
        <w:rPr>
          <w:rFonts w:ascii="Aptos" w:hAnsi="Aptos"/>
          <w:sz w:val="20"/>
          <w:szCs w:val="20"/>
        </w:rPr>
        <w:t>6.1-</w:t>
      </w:r>
      <w:r w:rsidRPr="003168E6">
        <w:rPr>
          <w:rFonts w:ascii="Aptos" w:hAnsi="Aptos"/>
          <w:sz w:val="20"/>
          <w:szCs w:val="20"/>
        </w:rPr>
        <w:tab/>
      </w:r>
      <w:bookmarkStart w:id="19" w:name="_Hlk142520574"/>
      <w:r w:rsidR="00233C12" w:rsidRPr="003168E6">
        <w:rPr>
          <w:rFonts w:ascii="Aptos" w:hAnsi="Aptos"/>
          <w:sz w:val="20"/>
          <w:szCs w:val="20"/>
        </w:rPr>
        <w:t xml:space="preserve">Si rimanda a quanto disciplinato </w:t>
      </w:r>
      <w:r w:rsidR="003168E6" w:rsidRPr="003168E6">
        <w:rPr>
          <w:rFonts w:ascii="Aptos" w:hAnsi="Aptos"/>
          <w:sz w:val="20"/>
          <w:szCs w:val="20"/>
        </w:rPr>
        <w:t>dal Capo 5 del CSA</w:t>
      </w:r>
      <w:r w:rsidR="00233C12" w:rsidRPr="003168E6">
        <w:rPr>
          <w:rFonts w:ascii="Aptos" w:hAnsi="Aptos"/>
          <w:sz w:val="20"/>
          <w:szCs w:val="20"/>
        </w:rPr>
        <w:t>.</w:t>
      </w:r>
    </w:p>
    <w:bookmarkEnd w:id="19"/>
    <w:p w14:paraId="4D48BA7C" w14:textId="2E9E5463" w:rsidR="00B963C0" w:rsidRPr="00312686" w:rsidRDefault="00305837" w:rsidP="00305837">
      <w:pPr>
        <w:widowControl w:val="0"/>
        <w:spacing w:line="360" w:lineRule="auto"/>
        <w:ind w:left="709" w:hanging="709"/>
        <w:jc w:val="both"/>
        <w:rPr>
          <w:rFonts w:ascii="Aptos" w:hAnsi="Aptos"/>
          <w:sz w:val="20"/>
          <w:szCs w:val="20"/>
        </w:rPr>
      </w:pPr>
      <w:r w:rsidRPr="00312686">
        <w:rPr>
          <w:rFonts w:ascii="Aptos" w:hAnsi="Aptos"/>
          <w:sz w:val="20"/>
          <w:szCs w:val="20"/>
        </w:rPr>
        <w:t>6.2-</w:t>
      </w:r>
      <w:r w:rsidRPr="00312686">
        <w:rPr>
          <w:rFonts w:ascii="Aptos" w:hAnsi="Aptos"/>
          <w:sz w:val="20"/>
          <w:szCs w:val="20"/>
        </w:rPr>
        <w:tab/>
      </w:r>
      <w:r w:rsidR="00A36D32" w:rsidRPr="00312686">
        <w:rPr>
          <w:rFonts w:ascii="Aptos" w:hAnsi="Aptos"/>
          <w:sz w:val="20"/>
          <w:szCs w:val="20"/>
        </w:rPr>
        <w:t xml:space="preserve"> </w:t>
      </w:r>
      <w:r w:rsidR="00B963C0" w:rsidRPr="00312686">
        <w:rPr>
          <w:rFonts w:ascii="Aptos" w:hAnsi="Aptos"/>
          <w:sz w:val="20"/>
          <w:szCs w:val="20"/>
        </w:rPr>
        <w:t>I</w:t>
      </w:r>
      <w:r w:rsidR="00AF46BE" w:rsidRPr="00312686">
        <w:rPr>
          <w:rFonts w:ascii="Aptos" w:hAnsi="Aptos"/>
          <w:sz w:val="20"/>
          <w:szCs w:val="20"/>
        </w:rPr>
        <w:t>l</w:t>
      </w:r>
      <w:r w:rsidR="00B963C0" w:rsidRPr="00312686">
        <w:rPr>
          <w:rFonts w:ascii="Aptos" w:hAnsi="Aptos"/>
          <w:sz w:val="20"/>
          <w:szCs w:val="20"/>
        </w:rPr>
        <w:t xml:space="preserve"> pagament</w:t>
      </w:r>
      <w:r w:rsidR="00AF46BE" w:rsidRPr="00312686">
        <w:rPr>
          <w:rFonts w:ascii="Aptos" w:hAnsi="Aptos"/>
          <w:sz w:val="20"/>
          <w:szCs w:val="20"/>
        </w:rPr>
        <w:t>o dei lavori</w:t>
      </w:r>
      <w:r w:rsidR="00B963C0" w:rsidRPr="00312686">
        <w:rPr>
          <w:rFonts w:ascii="Aptos" w:hAnsi="Aptos"/>
          <w:sz w:val="20"/>
          <w:szCs w:val="20"/>
        </w:rPr>
        <w:t xml:space="preserve"> sar</w:t>
      </w:r>
      <w:r w:rsidR="00AF46BE" w:rsidRPr="00312686">
        <w:rPr>
          <w:rFonts w:ascii="Aptos" w:hAnsi="Aptos"/>
          <w:sz w:val="20"/>
          <w:szCs w:val="20"/>
        </w:rPr>
        <w:t>à</w:t>
      </w:r>
      <w:r w:rsidR="00B963C0" w:rsidRPr="00312686">
        <w:rPr>
          <w:rFonts w:ascii="Aptos" w:hAnsi="Aptos"/>
          <w:sz w:val="20"/>
          <w:szCs w:val="20"/>
        </w:rPr>
        <w:t xml:space="preserve"> effettuat</w:t>
      </w:r>
      <w:r w:rsidR="00AF46BE" w:rsidRPr="00312686">
        <w:rPr>
          <w:rFonts w:ascii="Aptos" w:hAnsi="Aptos"/>
          <w:sz w:val="20"/>
          <w:szCs w:val="20"/>
        </w:rPr>
        <w:t>o</w:t>
      </w:r>
      <w:r w:rsidR="00B963C0" w:rsidRPr="00312686">
        <w:rPr>
          <w:rFonts w:ascii="Aptos" w:hAnsi="Aptos"/>
          <w:sz w:val="20"/>
          <w:szCs w:val="20"/>
        </w:rPr>
        <w:t xml:space="preserve"> mediante </w:t>
      </w:r>
      <w:r w:rsidR="00312686" w:rsidRPr="00312686">
        <w:rPr>
          <w:rFonts w:ascii="Aptos" w:hAnsi="Aptos"/>
          <w:sz w:val="20"/>
          <w:szCs w:val="20"/>
        </w:rPr>
        <w:t>due acconti di € 400.000,00 ciascuno secondo quanto previsto dall’art. 30 del CSA, ed una rata di saldo secondo quanto previsto dall’art. 31 del CSA.</w:t>
      </w:r>
    </w:p>
    <w:p w14:paraId="7A26FD5C" w14:textId="3B266ED8" w:rsidR="00B963C0" w:rsidRPr="002C78BE" w:rsidRDefault="00B963C0" w:rsidP="00FC6EAF">
      <w:pPr>
        <w:widowControl w:val="0"/>
        <w:spacing w:line="360" w:lineRule="auto"/>
        <w:ind w:left="708" w:hanging="708"/>
        <w:jc w:val="both"/>
        <w:rPr>
          <w:rFonts w:ascii="Aptos" w:hAnsi="Aptos"/>
          <w:sz w:val="20"/>
          <w:szCs w:val="20"/>
        </w:rPr>
      </w:pPr>
      <w:r w:rsidRPr="00312686">
        <w:rPr>
          <w:rFonts w:ascii="Aptos" w:hAnsi="Aptos"/>
          <w:sz w:val="20"/>
          <w:szCs w:val="20"/>
        </w:rPr>
        <w:t>6.</w:t>
      </w:r>
      <w:r w:rsidR="00305837" w:rsidRPr="002C78BE">
        <w:rPr>
          <w:rFonts w:ascii="Aptos" w:hAnsi="Aptos"/>
          <w:sz w:val="20"/>
          <w:szCs w:val="20"/>
        </w:rPr>
        <w:t>3</w:t>
      </w:r>
      <w:r w:rsidRPr="002C78BE">
        <w:rPr>
          <w:rFonts w:ascii="Aptos" w:hAnsi="Aptos"/>
          <w:sz w:val="20"/>
          <w:szCs w:val="20"/>
        </w:rPr>
        <w:t>-</w:t>
      </w:r>
      <w:r w:rsidRPr="002C78BE">
        <w:rPr>
          <w:rFonts w:ascii="Aptos" w:hAnsi="Aptos"/>
          <w:sz w:val="20"/>
          <w:szCs w:val="20"/>
        </w:rPr>
        <w:tab/>
      </w:r>
      <w:r w:rsidR="00FC6EAF" w:rsidRPr="002C78BE">
        <w:rPr>
          <w:rFonts w:ascii="Aptos" w:hAnsi="Aptos"/>
          <w:sz w:val="20"/>
          <w:szCs w:val="20"/>
        </w:rPr>
        <w:t xml:space="preserve"> </w:t>
      </w:r>
      <w:r w:rsidR="00312686" w:rsidRPr="002C78BE">
        <w:rPr>
          <w:rFonts w:ascii="Aptos" w:hAnsi="Aptos"/>
          <w:sz w:val="20"/>
          <w:szCs w:val="20"/>
        </w:rPr>
        <w:t>Il pagamento dalla rata di salto è subordinato al rilascio del certificato di regolare esecuzione.</w:t>
      </w:r>
    </w:p>
    <w:p w14:paraId="44D2BC37" w14:textId="141CE2F6" w:rsidR="00B963C0" w:rsidRPr="002C78BE" w:rsidRDefault="00B963C0" w:rsidP="00B963C0">
      <w:pPr>
        <w:widowControl w:val="0"/>
        <w:spacing w:line="360" w:lineRule="auto"/>
        <w:ind w:left="709" w:hanging="709"/>
        <w:jc w:val="both"/>
        <w:rPr>
          <w:rFonts w:ascii="Aptos" w:hAnsi="Aptos"/>
          <w:sz w:val="20"/>
          <w:szCs w:val="20"/>
        </w:rPr>
      </w:pPr>
      <w:r w:rsidRPr="002C78BE">
        <w:rPr>
          <w:rFonts w:ascii="Aptos" w:hAnsi="Aptos"/>
          <w:sz w:val="20"/>
          <w:szCs w:val="20"/>
        </w:rPr>
        <w:t>6.</w:t>
      </w:r>
      <w:r w:rsidR="00305837" w:rsidRPr="002C78BE">
        <w:rPr>
          <w:rFonts w:ascii="Aptos" w:hAnsi="Aptos"/>
          <w:sz w:val="20"/>
          <w:szCs w:val="20"/>
        </w:rPr>
        <w:t>4</w:t>
      </w:r>
      <w:r w:rsidRPr="002C78BE">
        <w:rPr>
          <w:rFonts w:ascii="Aptos" w:hAnsi="Aptos"/>
          <w:sz w:val="20"/>
          <w:szCs w:val="20"/>
        </w:rPr>
        <w:t>-</w:t>
      </w:r>
      <w:r w:rsidRPr="002C78BE">
        <w:rPr>
          <w:rFonts w:ascii="Aptos" w:hAnsi="Aptos"/>
          <w:sz w:val="20"/>
          <w:szCs w:val="20"/>
        </w:rPr>
        <w:tab/>
        <w:t xml:space="preserve">Le Parti concordano che ogni rata di pagamento rimarrà subordinata al rispetto, da parte dell’Appaltatore, di tutte le clausole e di tutti gli oneri indicati nel presente Contratto e nei relativi Documenti Contrattuali, </w:t>
      </w:r>
      <w:r w:rsidR="002C78BE">
        <w:rPr>
          <w:rFonts w:ascii="Aptos" w:hAnsi="Aptos"/>
          <w:sz w:val="20"/>
          <w:szCs w:val="20"/>
        </w:rPr>
        <w:t>come previsto dall’art. 32 del CSA</w:t>
      </w:r>
      <w:r w:rsidRPr="002C78BE">
        <w:rPr>
          <w:rFonts w:ascii="Aptos" w:hAnsi="Aptos"/>
          <w:sz w:val="20"/>
          <w:szCs w:val="20"/>
        </w:rPr>
        <w:t>. Il mancato rispetto di tali clausole potrà, pertanto, comportare la sospensione parziale o totale dei pagamenti, nonché l’applicazione di detrazioni parziali o totali.</w:t>
      </w:r>
    </w:p>
    <w:p w14:paraId="638B6551" w14:textId="3E33A886" w:rsidR="00FC6EAF" w:rsidRPr="0018732A" w:rsidRDefault="00B963C0" w:rsidP="00B963C0">
      <w:pPr>
        <w:widowControl w:val="0"/>
        <w:spacing w:line="360" w:lineRule="auto"/>
        <w:ind w:left="709" w:hanging="709"/>
        <w:jc w:val="both"/>
        <w:rPr>
          <w:rFonts w:ascii="Aptos" w:hAnsi="Aptos"/>
          <w:bCs/>
          <w:strike/>
          <w:sz w:val="20"/>
          <w:szCs w:val="20"/>
          <w:highlight w:val="yellow"/>
        </w:rPr>
      </w:pPr>
      <w:r w:rsidRPr="00860307">
        <w:rPr>
          <w:rFonts w:ascii="Aptos" w:hAnsi="Aptos"/>
          <w:sz w:val="20"/>
          <w:szCs w:val="20"/>
        </w:rPr>
        <w:t>6.</w:t>
      </w:r>
      <w:r w:rsidR="00305837" w:rsidRPr="00860307">
        <w:rPr>
          <w:rFonts w:ascii="Aptos" w:hAnsi="Aptos"/>
          <w:sz w:val="20"/>
          <w:szCs w:val="20"/>
        </w:rPr>
        <w:t>5</w:t>
      </w:r>
      <w:r w:rsidRPr="00860307">
        <w:rPr>
          <w:rFonts w:ascii="Aptos" w:hAnsi="Aptos"/>
          <w:sz w:val="20"/>
          <w:szCs w:val="20"/>
        </w:rPr>
        <w:t>-</w:t>
      </w:r>
      <w:r w:rsidRPr="00860307">
        <w:rPr>
          <w:rFonts w:ascii="Aptos" w:hAnsi="Aptos"/>
          <w:sz w:val="20"/>
          <w:szCs w:val="20"/>
        </w:rPr>
        <w:tab/>
        <w:t>Sull’importo</w:t>
      </w:r>
      <w:r w:rsidRPr="002C78BE">
        <w:rPr>
          <w:rFonts w:ascii="Aptos" w:hAnsi="Aptos"/>
          <w:sz w:val="20"/>
          <w:szCs w:val="20"/>
        </w:rPr>
        <w:t xml:space="preserve"> di ciascun SAL (a esclusione della quota relativa all’importo destinato a compensare gli oneri in tema di sicurezza) verrà effettuata una trattenuta dello 0,50% (zero virgola cinquanta per cento) a garanzia che l’Appaltatore osservi le norme e prescrizioni dei contratti collettivi, delle leggi e dei regolamenti sulla tutela, sicurezza, salute, assicurazione e assistenza dei lavoratori.</w:t>
      </w:r>
      <w:r w:rsidR="00FC6EAF" w:rsidRPr="002C78BE">
        <w:rPr>
          <w:rFonts w:ascii="Aptos" w:hAnsi="Aptos"/>
          <w:color w:val="000000"/>
          <w:sz w:val="20"/>
          <w:szCs w:val="20"/>
        </w:rPr>
        <w:t xml:space="preserve"> </w:t>
      </w:r>
    </w:p>
    <w:p w14:paraId="75BABE5F" w14:textId="665F7CE7" w:rsidR="0024442C" w:rsidRPr="005A19FA" w:rsidRDefault="00B963C0" w:rsidP="0082378A">
      <w:pPr>
        <w:widowControl w:val="0"/>
        <w:spacing w:line="360" w:lineRule="auto"/>
        <w:ind w:left="709" w:hanging="709"/>
        <w:jc w:val="both"/>
        <w:rPr>
          <w:rFonts w:ascii="Aptos" w:hAnsi="Aptos"/>
          <w:sz w:val="20"/>
          <w:szCs w:val="20"/>
        </w:rPr>
      </w:pPr>
      <w:r w:rsidRPr="005A19FA">
        <w:rPr>
          <w:rFonts w:ascii="Aptos" w:hAnsi="Aptos"/>
          <w:sz w:val="20"/>
          <w:szCs w:val="20"/>
        </w:rPr>
        <w:lastRenderedPageBreak/>
        <w:t>6.</w:t>
      </w:r>
      <w:r w:rsidR="00305837" w:rsidRPr="005A19FA">
        <w:rPr>
          <w:rFonts w:ascii="Aptos" w:hAnsi="Aptos"/>
          <w:sz w:val="20"/>
          <w:szCs w:val="20"/>
        </w:rPr>
        <w:t>6</w:t>
      </w:r>
      <w:r w:rsidRPr="005A19FA">
        <w:rPr>
          <w:rFonts w:ascii="Aptos" w:hAnsi="Aptos"/>
          <w:sz w:val="20"/>
          <w:szCs w:val="20"/>
        </w:rPr>
        <w:t>-</w:t>
      </w:r>
      <w:r w:rsidRPr="005A19FA">
        <w:rPr>
          <w:rFonts w:ascii="Aptos" w:hAnsi="Aptos"/>
          <w:sz w:val="20"/>
          <w:szCs w:val="20"/>
        </w:rPr>
        <w:tab/>
        <w:t xml:space="preserve">Ai sensi dell’art. </w:t>
      </w:r>
      <w:r w:rsidR="008418E8" w:rsidRPr="005A19FA">
        <w:rPr>
          <w:rFonts w:ascii="Aptos" w:hAnsi="Aptos"/>
          <w:sz w:val="20"/>
          <w:szCs w:val="20"/>
        </w:rPr>
        <w:t>12</w:t>
      </w:r>
      <w:r w:rsidR="004D45DD" w:rsidRPr="005A19FA">
        <w:rPr>
          <w:rFonts w:ascii="Aptos" w:hAnsi="Aptos"/>
          <w:sz w:val="20"/>
          <w:szCs w:val="20"/>
        </w:rPr>
        <w:t>5</w:t>
      </w:r>
      <w:r w:rsidRPr="005A19FA">
        <w:rPr>
          <w:rFonts w:ascii="Aptos" w:hAnsi="Aptos"/>
          <w:sz w:val="20"/>
          <w:szCs w:val="20"/>
        </w:rPr>
        <w:t xml:space="preserve">, comma 1, del Codice, è prevista la corresponsione di un’anticipazione </w:t>
      </w:r>
      <w:r w:rsidR="00B641F2" w:rsidRPr="005A19FA">
        <w:rPr>
          <w:rFonts w:ascii="Aptos" w:hAnsi="Aptos"/>
          <w:sz w:val="20"/>
          <w:szCs w:val="20"/>
        </w:rPr>
        <w:t>pari al 20% del</w:t>
      </w:r>
      <w:r w:rsidRPr="005A19FA">
        <w:rPr>
          <w:rFonts w:ascii="Aptos" w:hAnsi="Aptos"/>
          <w:sz w:val="20"/>
          <w:szCs w:val="20"/>
        </w:rPr>
        <w:t xml:space="preserve">l’importo del presente Contratto. L’anticipazione sarà erogata nei modi e nei termini previsti dall’art. </w:t>
      </w:r>
      <w:r w:rsidR="004D45DD" w:rsidRPr="005A19FA">
        <w:rPr>
          <w:rFonts w:ascii="Aptos" w:hAnsi="Aptos"/>
          <w:sz w:val="20"/>
          <w:szCs w:val="20"/>
        </w:rPr>
        <w:t>125</w:t>
      </w:r>
      <w:r w:rsidR="005E7DD7" w:rsidRPr="005A19FA">
        <w:rPr>
          <w:rFonts w:ascii="Aptos" w:hAnsi="Aptos"/>
          <w:sz w:val="20"/>
          <w:szCs w:val="20"/>
        </w:rPr>
        <w:t xml:space="preserve"> </w:t>
      </w:r>
      <w:r w:rsidRPr="005A19FA">
        <w:rPr>
          <w:rFonts w:ascii="Aptos" w:hAnsi="Aptos"/>
          <w:sz w:val="20"/>
          <w:szCs w:val="20"/>
        </w:rPr>
        <w:t>del Codice</w:t>
      </w:r>
      <w:r w:rsidR="00BF701A" w:rsidRPr="005A19FA">
        <w:rPr>
          <w:rFonts w:ascii="Aptos" w:hAnsi="Aptos"/>
          <w:sz w:val="20"/>
          <w:szCs w:val="20"/>
        </w:rPr>
        <w:t xml:space="preserve"> e 5.1 del Capitolato Speciale d’Appalto</w:t>
      </w:r>
      <w:r w:rsidR="00681081" w:rsidRPr="005A19FA">
        <w:rPr>
          <w:rFonts w:ascii="Aptos" w:hAnsi="Aptos"/>
          <w:sz w:val="20"/>
          <w:szCs w:val="20"/>
        </w:rPr>
        <w:t xml:space="preserve"> – Sezione A</w:t>
      </w:r>
      <w:r w:rsidRPr="005A19FA">
        <w:rPr>
          <w:rFonts w:ascii="Aptos" w:hAnsi="Aptos"/>
          <w:sz w:val="20"/>
          <w:szCs w:val="20"/>
        </w:rPr>
        <w:t>.</w:t>
      </w:r>
      <w:r w:rsidR="00BF701A" w:rsidRPr="005A19FA">
        <w:rPr>
          <w:rFonts w:ascii="Aptos" w:hAnsi="Aptos"/>
          <w:sz w:val="20"/>
          <w:szCs w:val="20"/>
        </w:rPr>
        <w:t xml:space="preserve"> </w:t>
      </w:r>
      <w:r w:rsidRPr="005A19FA">
        <w:rPr>
          <w:rFonts w:ascii="Aptos" w:hAnsi="Aptos"/>
          <w:sz w:val="20"/>
          <w:szCs w:val="20"/>
        </w:rPr>
        <w:t>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dei lavori.</w:t>
      </w:r>
      <w:bookmarkStart w:id="20" w:name="_Hlk140999541"/>
    </w:p>
    <w:p w14:paraId="18263C93" w14:textId="6CBA3770" w:rsidR="000E4042" w:rsidRPr="005A19FA" w:rsidRDefault="00305837" w:rsidP="000E4042">
      <w:pPr>
        <w:widowControl w:val="0"/>
        <w:spacing w:line="360" w:lineRule="auto"/>
        <w:ind w:left="709" w:hanging="709"/>
        <w:jc w:val="both"/>
        <w:rPr>
          <w:rFonts w:ascii="Aptos" w:hAnsi="Aptos"/>
          <w:sz w:val="20"/>
          <w:szCs w:val="20"/>
        </w:rPr>
      </w:pPr>
      <w:r w:rsidRPr="005A19FA">
        <w:rPr>
          <w:rFonts w:ascii="Aptos" w:hAnsi="Aptos"/>
          <w:sz w:val="20"/>
          <w:szCs w:val="20"/>
        </w:rPr>
        <w:t>6.7-</w:t>
      </w:r>
      <w:r w:rsidRPr="005A19FA">
        <w:rPr>
          <w:rFonts w:ascii="Aptos" w:hAnsi="Aptos"/>
          <w:sz w:val="20"/>
          <w:szCs w:val="20"/>
        </w:rPr>
        <w:tab/>
        <w:t xml:space="preserve">Le modalità e tempistiche di emissione dei certificati di pagamento a cura della Stazione Appaltante e di pagamento delle fatture elettroniche emesse dall’Appaltatore sono disciplinate dagli artt. </w:t>
      </w:r>
      <w:r w:rsidR="005A19FA" w:rsidRPr="005A19FA">
        <w:rPr>
          <w:rFonts w:ascii="Aptos" w:hAnsi="Aptos"/>
          <w:sz w:val="20"/>
          <w:szCs w:val="20"/>
        </w:rPr>
        <w:t>30 e 31</w:t>
      </w:r>
      <w:r w:rsidRPr="005A19FA">
        <w:rPr>
          <w:rFonts w:ascii="Aptos" w:hAnsi="Aptos"/>
          <w:sz w:val="20"/>
          <w:szCs w:val="20"/>
        </w:rPr>
        <w:t xml:space="preserve"> del Capitolato Speciale d’Appalto – Sezione A.</w:t>
      </w:r>
    </w:p>
    <w:p w14:paraId="0DEE82D6" w14:textId="2EA710C0" w:rsidR="000E4042" w:rsidRPr="00422DE7" w:rsidRDefault="000E4042" w:rsidP="000E4042">
      <w:pPr>
        <w:widowControl w:val="0"/>
        <w:spacing w:line="360" w:lineRule="auto"/>
        <w:ind w:left="709" w:hanging="709"/>
        <w:jc w:val="both"/>
        <w:rPr>
          <w:rFonts w:ascii="Aptos" w:hAnsi="Aptos"/>
          <w:sz w:val="20"/>
          <w:szCs w:val="20"/>
        </w:rPr>
      </w:pPr>
      <w:r w:rsidRPr="005A19FA">
        <w:rPr>
          <w:rFonts w:ascii="Aptos" w:hAnsi="Aptos"/>
          <w:sz w:val="20"/>
          <w:szCs w:val="20"/>
        </w:rPr>
        <w:t>6.8</w:t>
      </w:r>
      <w:r w:rsidR="00530DC0" w:rsidRPr="005A19FA">
        <w:rPr>
          <w:rFonts w:ascii="Aptos" w:hAnsi="Aptos"/>
          <w:sz w:val="20"/>
          <w:szCs w:val="20"/>
        </w:rPr>
        <w:t>-</w:t>
      </w:r>
      <w:r w:rsidRPr="005A19FA">
        <w:rPr>
          <w:rFonts w:ascii="Aptos" w:hAnsi="Aptos"/>
          <w:sz w:val="20"/>
          <w:szCs w:val="20"/>
        </w:rPr>
        <w:tab/>
        <w:t xml:space="preserve">Nelle fatture </w:t>
      </w:r>
      <w:r w:rsidR="001F7801" w:rsidRPr="005A19FA">
        <w:rPr>
          <w:rFonts w:ascii="Aptos" w:hAnsi="Aptos"/>
          <w:sz w:val="20"/>
          <w:szCs w:val="20"/>
        </w:rPr>
        <w:t>deve essere riportato</w:t>
      </w:r>
      <w:r w:rsidRPr="005A19FA">
        <w:rPr>
          <w:rFonts w:ascii="Aptos" w:hAnsi="Aptos"/>
          <w:sz w:val="20"/>
          <w:szCs w:val="20"/>
        </w:rPr>
        <w:t>: titolo del progetto, - Estremi identificativi dell’ordine contratto a cui la</w:t>
      </w:r>
      <w:r w:rsidRPr="00422DE7">
        <w:rPr>
          <w:rFonts w:ascii="Aptos" w:hAnsi="Aptos"/>
          <w:sz w:val="20"/>
          <w:szCs w:val="20"/>
        </w:rPr>
        <w:t xml:space="preserve"> fattura si riferisce; - Numero della fattura; - Data di fatturazione; - Estremi identificativi dell’intestatario; - Importo (con imponibile distinto dall’IVA nei casi previsti dalla legge); - Indicazione dettagliata dell’oggetto dell’attività prestata; - CUP </w:t>
      </w:r>
      <w:r w:rsidR="0018732A">
        <w:rPr>
          <w:rFonts w:ascii="Aptos" w:hAnsi="Aptos"/>
          <w:sz w:val="20"/>
          <w:szCs w:val="20"/>
        </w:rPr>
        <w:t xml:space="preserve">(ove </w:t>
      </w:r>
      <w:proofErr w:type="gramStart"/>
      <w:r w:rsidR="0018732A">
        <w:rPr>
          <w:rFonts w:ascii="Aptos" w:hAnsi="Aptos"/>
          <w:sz w:val="20"/>
          <w:szCs w:val="20"/>
        </w:rPr>
        <w:t>presente)</w:t>
      </w:r>
      <w:r w:rsidRPr="00422DE7">
        <w:rPr>
          <w:rFonts w:ascii="Aptos" w:hAnsi="Aptos"/>
          <w:sz w:val="20"/>
          <w:szCs w:val="20"/>
        </w:rPr>
        <w:t>-</w:t>
      </w:r>
      <w:proofErr w:type="gramEnd"/>
      <w:r w:rsidRPr="00422DE7">
        <w:rPr>
          <w:rFonts w:ascii="Aptos" w:hAnsi="Aptos"/>
          <w:sz w:val="20"/>
          <w:szCs w:val="20"/>
        </w:rPr>
        <w:t xml:space="preserve"> CIG - Estremi identificativi del conto corrente </w:t>
      </w:r>
      <w:r w:rsidR="004D45DD" w:rsidRPr="00422DE7">
        <w:rPr>
          <w:rFonts w:ascii="Aptos" w:hAnsi="Aptos"/>
          <w:sz w:val="20"/>
          <w:szCs w:val="20"/>
        </w:rPr>
        <w:t>dedicato</w:t>
      </w:r>
      <w:r w:rsidR="00002795" w:rsidRPr="00422DE7">
        <w:rPr>
          <w:rFonts w:ascii="Aptos" w:hAnsi="Aptos"/>
          <w:sz w:val="20"/>
          <w:szCs w:val="20"/>
        </w:rPr>
        <w:t>.</w:t>
      </w:r>
      <w:r w:rsidRPr="00422DE7">
        <w:rPr>
          <w:rFonts w:ascii="Aptos" w:hAnsi="Aptos"/>
          <w:sz w:val="20"/>
          <w:szCs w:val="20"/>
        </w:rPr>
        <w:t xml:space="preserve"> </w:t>
      </w:r>
    </w:p>
    <w:p w14:paraId="121DFE66" w14:textId="1A94C961" w:rsidR="00B963C0" w:rsidRPr="00284594"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21" w:name="_Toc197939364"/>
      <w:bookmarkStart w:id="22" w:name="_Hlk153900990"/>
      <w:r w:rsidRPr="00284594">
        <w:rPr>
          <w:rFonts w:ascii="Aptos" w:hAnsi="Aptos" w:cs="Times New Roman"/>
          <w:szCs w:val="20"/>
          <w:lang w:val="it-IT"/>
        </w:rPr>
        <w:t xml:space="preserve">ART. 7 </w:t>
      </w:r>
      <w:r w:rsidR="001870B8" w:rsidRPr="00284594">
        <w:rPr>
          <w:rFonts w:ascii="Aptos" w:hAnsi="Aptos" w:cs="Times New Roman"/>
          <w:szCs w:val="20"/>
          <w:lang w:val="it-IT"/>
        </w:rPr>
        <w:t>-</w:t>
      </w:r>
      <w:r w:rsidRPr="00284594">
        <w:rPr>
          <w:rFonts w:ascii="Aptos" w:hAnsi="Aptos" w:cs="Times New Roman"/>
          <w:szCs w:val="20"/>
          <w:lang w:val="it-IT"/>
        </w:rPr>
        <w:t xml:space="preserve"> </w:t>
      </w:r>
      <w:r w:rsidR="006D460A" w:rsidRPr="00284594">
        <w:rPr>
          <w:rFonts w:ascii="Aptos" w:hAnsi="Aptos" w:cs="Times New Roman"/>
          <w:szCs w:val="20"/>
          <w:lang w:val="it-IT"/>
        </w:rPr>
        <w:t xml:space="preserve">REVISIONE </w:t>
      </w:r>
      <w:r w:rsidR="00411F3D" w:rsidRPr="00284594">
        <w:rPr>
          <w:rFonts w:ascii="Aptos" w:hAnsi="Aptos" w:cs="Times New Roman"/>
          <w:szCs w:val="20"/>
          <w:lang w:val="it-IT"/>
        </w:rPr>
        <w:t>PREZZI</w:t>
      </w:r>
      <w:r w:rsidR="00284594" w:rsidRPr="00284594">
        <w:rPr>
          <w:rFonts w:ascii="Aptos" w:hAnsi="Aptos" w:cs="Times New Roman"/>
          <w:szCs w:val="20"/>
          <w:lang w:val="it-IT"/>
        </w:rPr>
        <w:t xml:space="preserve"> E S</w:t>
      </w:r>
      <w:r w:rsidR="00284594">
        <w:rPr>
          <w:rFonts w:ascii="Aptos" w:hAnsi="Aptos" w:cs="Times New Roman"/>
          <w:szCs w:val="20"/>
          <w:lang w:val="it-IT"/>
        </w:rPr>
        <w:t>UBAPPALTO</w:t>
      </w:r>
      <w:bookmarkEnd w:id="21"/>
    </w:p>
    <w:p w14:paraId="2CE53A80" w14:textId="127608A9" w:rsidR="00284594" w:rsidRPr="005A19FA" w:rsidRDefault="00D63F9E" w:rsidP="00284594">
      <w:pPr>
        <w:pStyle w:val="Paragrafoelenco"/>
        <w:widowControl w:val="0"/>
        <w:numPr>
          <w:ilvl w:val="1"/>
          <w:numId w:val="11"/>
        </w:numPr>
        <w:spacing w:line="360" w:lineRule="auto"/>
        <w:ind w:left="709" w:hanging="709"/>
        <w:jc w:val="both"/>
        <w:rPr>
          <w:rFonts w:ascii="Aptos" w:hAnsi="Aptos"/>
          <w:sz w:val="20"/>
          <w:szCs w:val="20"/>
        </w:rPr>
      </w:pPr>
      <w:r w:rsidRPr="005A19FA">
        <w:rPr>
          <w:rFonts w:ascii="Aptos" w:hAnsi="Aptos"/>
          <w:sz w:val="20"/>
          <w:szCs w:val="20"/>
        </w:rPr>
        <w:t>Si applica</w:t>
      </w:r>
      <w:r w:rsidR="00284594" w:rsidRPr="005A19FA">
        <w:rPr>
          <w:rFonts w:ascii="Aptos" w:hAnsi="Aptos"/>
          <w:sz w:val="20"/>
          <w:szCs w:val="20"/>
        </w:rPr>
        <w:t xml:space="preserve"> la revisione prezzi secondo</w:t>
      </w:r>
      <w:r w:rsidRPr="005A19FA">
        <w:rPr>
          <w:rFonts w:ascii="Aptos" w:hAnsi="Aptos"/>
          <w:sz w:val="20"/>
          <w:szCs w:val="20"/>
        </w:rPr>
        <w:t xml:space="preserve"> </w:t>
      </w:r>
      <w:r w:rsidR="00FB6BE8" w:rsidRPr="005A19FA">
        <w:rPr>
          <w:rFonts w:ascii="Aptos" w:hAnsi="Aptos"/>
          <w:sz w:val="20"/>
          <w:szCs w:val="20"/>
        </w:rPr>
        <w:t xml:space="preserve">le previsioni contenute all’art. </w:t>
      </w:r>
      <w:r w:rsidR="005A19FA" w:rsidRPr="005A19FA">
        <w:rPr>
          <w:rFonts w:ascii="Aptos" w:hAnsi="Aptos"/>
          <w:sz w:val="20"/>
          <w:szCs w:val="20"/>
        </w:rPr>
        <w:t>34</w:t>
      </w:r>
      <w:r w:rsidR="00FB6BE8" w:rsidRPr="005A19FA">
        <w:rPr>
          <w:rFonts w:ascii="Aptos" w:hAnsi="Aptos"/>
          <w:sz w:val="20"/>
          <w:szCs w:val="20"/>
        </w:rPr>
        <w:t xml:space="preserve"> del Capitolato Speciale d’Appalto</w:t>
      </w:r>
      <w:r w:rsidR="00681081" w:rsidRPr="005A19FA">
        <w:rPr>
          <w:rFonts w:ascii="Aptos" w:hAnsi="Aptos"/>
          <w:sz w:val="20"/>
          <w:szCs w:val="20"/>
        </w:rPr>
        <w:t xml:space="preserve"> – Sezione A</w:t>
      </w:r>
      <w:r w:rsidR="004F2C9E" w:rsidRPr="005A19FA">
        <w:rPr>
          <w:rFonts w:ascii="Aptos" w:hAnsi="Aptos"/>
          <w:sz w:val="20"/>
          <w:szCs w:val="20"/>
        </w:rPr>
        <w:t>.</w:t>
      </w:r>
      <w:bookmarkEnd w:id="20"/>
      <w:bookmarkEnd w:id="22"/>
    </w:p>
    <w:p w14:paraId="73C16A1F" w14:textId="64E87F1F" w:rsidR="00284594" w:rsidRDefault="00284594" w:rsidP="00284594">
      <w:pPr>
        <w:pStyle w:val="Paragrafoelenco"/>
        <w:widowControl w:val="0"/>
        <w:numPr>
          <w:ilvl w:val="1"/>
          <w:numId w:val="11"/>
        </w:numPr>
        <w:spacing w:line="360" w:lineRule="auto"/>
        <w:ind w:left="709" w:hanging="709"/>
        <w:jc w:val="both"/>
        <w:rPr>
          <w:rFonts w:ascii="Aptos" w:hAnsi="Aptos"/>
          <w:sz w:val="20"/>
          <w:szCs w:val="20"/>
        </w:rPr>
      </w:pPr>
      <w:r>
        <w:rPr>
          <w:rFonts w:ascii="Aptos" w:hAnsi="Aptos"/>
          <w:sz w:val="20"/>
          <w:szCs w:val="20"/>
        </w:rPr>
        <w:t>È ammesso il subappalto secondo le disposizioni seguenti.</w:t>
      </w:r>
    </w:p>
    <w:p w14:paraId="67091F12" w14:textId="77777777" w:rsidR="00284594" w:rsidRDefault="00283634" w:rsidP="00284594">
      <w:pPr>
        <w:pStyle w:val="Paragrafoelenco"/>
        <w:widowControl w:val="0"/>
        <w:numPr>
          <w:ilvl w:val="1"/>
          <w:numId w:val="11"/>
        </w:numPr>
        <w:spacing w:line="360" w:lineRule="auto"/>
        <w:ind w:left="709" w:hanging="709"/>
        <w:jc w:val="both"/>
        <w:rPr>
          <w:rFonts w:ascii="Aptos" w:hAnsi="Aptos"/>
          <w:sz w:val="20"/>
          <w:szCs w:val="20"/>
        </w:rPr>
      </w:pPr>
      <w:r w:rsidRPr="00284594">
        <w:rPr>
          <w:rFonts w:ascii="Aptos" w:hAnsi="Aptos"/>
          <w:sz w:val="20"/>
          <w:szCs w:val="20"/>
        </w:rPr>
        <w:t xml:space="preserve">Fermo restando il divieto di cessione integrale del contratto, </w:t>
      </w:r>
      <w:r w:rsidR="0041357E" w:rsidRPr="00284594">
        <w:rPr>
          <w:rFonts w:ascii="Aptos" w:hAnsi="Aptos"/>
          <w:sz w:val="20"/>
          <w:szCs w:val="20"/>
        </w:rPr>
        <w:t xml:space="preserve">L’Appaltatore è tenuto allo svolgimento in misura maggioritaria nonché prevalente delle prestazioni della categoria prevalente </w:t>
      </w:r>
      <w:r w:rsidR="00284594" w:rsidRPr="00284594">
        <w:rPr>
          <w:rFonts w:ascii="Aptos" w:hAnsi="Aptos"/>
          <w:sz w:val="20"/>
          <w:szCs w:val="20"/>
        </w:rPr>
        <w:t>OS23</w:t>
      </w:r>
      <w:r w:rsidR="0041357E" w:rsidRPr="00284594">
        <w:rPr>
          <w:rFonts w:ascii="Aptos" w:hAnsi="Aptos"/>
          <w:sz w:val="20"/>
          <w:szCs w:val="20"/>
        </w:rPr>
        <w:t xml:space="preserve"> (art. 119 comma 1 del D.lgs. 36/2023). </w:t>
      </w:r>
    </w:p>
    <w:p w14:paraId="182D491F" w14:textId="1C5AD918" w:rsidR="00284594" w:rsidRDefault="0041357E" w:rsidP="00284594">
      <w:pPr>
        <w:pStyle w:val="Paragrafoelenco"/>
        <w:widowControl w:val="0"/>
        <w:numPr>
          <w:ilvl w:val="1"/>
          <w:numId w:val="11"/>
        </w:numPr>
        <w:spacing w:line="360" w:lineRule="auto"/>
        <w:ind w:left="709" w:hanging="709"/>
        <w:jc w:val="both"/>
        <w:rPr>
          <w:rFonts w:ascii="Aptos" w:hAnsi="Aptos"/>
          <w:sz w:val="20"/>
          <w:szCs w:val="20"/>
        </w:rPr>
      </w:pPr>
      <w:r w:rsidRPr="00284594">
        <w:rPr>
          <w:rFonts w:ascii="Aptos" w:hAnsi="Aptos"/>
          <w:sz w:val="20"/>
          <w:szCs w:val="20"/>
        </w:rPr>
        <w:t>L’appaltatore, conformemente a quanto dichiarato in sede di offerta, potrà subappaltare le seguenti lavorazioni</w:t>
      </w:r>
      <w:r w:rsidR="00284594">
        <w:rPr>
          <w:rFonts w:ascii="Aptos" w:hAnsi="Aptos"/>
          <w:sz w:val="20"/>
          <w:szCs w:val="20"/>
        </w:rPr>
        <w:t>:</w:t>
      </w:r>
    </w:p>
    <w:p w14:paraId="1AD68A0D" w14:textId="7AF2B669" w:rsidR="00284594" w:rsidRDefault="00284594" w:rsidP="00284594">
      <w:pPr>
        <w:pStyle w:val="Paragrafoelenco"/>
        <w:widowControl w:val="0"/>
        <w:spacing w:line="360" w:lineRule="auto"/>
        <w:ind w:left="709"/>
        <w:jc w:val="both"/>
        <w:rPr>
          <w:rFonts w:ascii="Aptos" w:hAnsi="Aptos"/>
          <w:sz w:val="20"/>
          <w:szCs w:val="20"/>
        </w:rPr>
      </w:pPr>
      <w:r>
        <w:rPr>
          <w:rFonts w:ascii="Aptos" w:hAnsi="Aptos"/>
          <w:sz w:val="20"/>
          <w:szCs w:val="20"/>
        </w:rPr>
        <w:t>:::::::::::::::::::::::::::::</w:t>
      </w:r>
    </w:p>
    <w:p w14:paraId="39E5EB27" w14:textId="16CD95A3" w:rsidR="00284594" w:rsidRDefault="00284594" w:rsidP="00284594">
      <w:pPr>
        <w:pStyle w:val="Paragrafoelenco"/>
        <w:widowControl w:val="0"/>
        <w:spacing w:line="360" w:lineRule="auto"/>
        <w:ind w:left="709"/>
        <w:jc w:val="both"/>
        <w:rPr>
          <w:rFonts w:ascii="Aptos" w:hAnsi="Aptos"/>
          <w:sz w:val="20"/>
          <w:szCs w:val="20"/>
        </w:rPr>
      </w:pPr>
      <w:r>
        <w:rPr>
          <w:rFonts w:ascii="Aptos" w:hAnsi="Aptos"/>
          <w:sz w:val="20"/>
          <w:szCs w:val="20"/>
        </w:rPr>
        <w:t>::::::::::::::::::::::::::::::</w:t>
      </w:r>
    </w:p>
    <w:p w14:paraId="3DD1ECC5" w14:textId="77777777" w:rsidR="006163A5" w:rsidRPr="005A19FA" w:rsidRDefault="0041357E" w:rsidP="006163A5">
      <w:pPr>
        <w:pStyle w:val="Paragrafoelenco"/>
        <w:widowControl w:val="0"/>
        <w:numPr>
          <w:ilvl w:val="1"/>
          <w:numId w:val="11"/>
        </w:numPr>
        <w:spacing w:line="360" w:lineRule="auto"/>
        <w:ind w:left="709" w:hanging="709"/>
        <w:jc w:val="both"/>
        <w:rPr>
          <w:rFonts w:ascii="Aptos" w:hAnsi="Aptos"/>
          <w:sz w:val="20"/>
          <w:szCs w:val="20"/>
        </w:rPr>
      </w:pPr>
      <w:r w:rsidRPr="00284594">
        <w:rPr>
          <w:rFonts w:ascii="Aptos" w:hAnsi="Aptos"/>
          <w:sz w:val="20"/>
          <w:szCs w:val="20"/>
        </w:rPr>
        <w:t xml:space="preserve">Ai sensi dell’art. 119 co. 17 D.lgs. 36/2023 è fatto divieto del subappalto c.d. “a cascata” in ragione dell’esigenza di rafforzare il controllo dei luoghi di lavoro, di garantire una più intensa tutela delle condizioni di lavoro e della salute e sicurezza dei lavoratori, oltre che dell’esigenza di ottenere la realizzazione dell’opera a regola d’arte nei tempi </w:t>
      </w:r>
      <w:r w:rsidRPr="005A19FA">
        <w:rPr>
          <w:rFonts w:ascii="Aptos" w:hAnsi="Aptos"/>
          <w:sz w:val="20"/>
          <w:szCs w:val="20"/>
        </w:rPr>
        <w:t>previsti.</w:t>
      </w:r>
    </w:p>
    <w:p w14:paraId="51AB4F96" w14:textId="58C59658" w:rsidR="00283634" w:rsidRPr="005A19FA" w:rsidRDefault="00283634" w:rsidP="006163A5">
      <w:pPr>
        <w:pStyle w:val="Paragrafoelenco"/>
        <w:widowControl w:val="0"/>
        <w:numPr>
          <w:ilvl w:val="1"/>
          <w:numId w:val="11"/>
        </w:numPr>
        <w:spacing w:line="360" w:lineRule="auto"/>
        <w:ind w:left="709" w:hanging="709"/>
        <w:jc w:val="both"/>
        <w:rPr>
          <w:rFonts w:ascii="Aptos" w:hAnsi="Aptos"/>
          <w:sz w:val="20"/>
          <w:szCs w:val="20"/>
        </w:rPr>
      </w:pPr>
      <w:r w:rsidRPr="005A19FA">
        <w:rPr>
          <w:rFonts w:ascii="Aptos" w:hAnsi="Aptos"/>
          <w:sz w:val="20"/>
          <w:szCs w:val="20"/>
        </w:rPr>
        <w:t xml:space="preserve">Si applicano le previsioni contenute </w:t>
      </w:r>
      <w:r w:rsidR="00972226" w:rsidRPr="005A19FA">
        <w:rPr>
          <w:rFonts w:ascii="Aptos" w:hAnsi="Aptos"/>
          <w:sz w:val="20"/>
          <w:szCs w:val="20"/>
        </w:rPr>
        <w:t>nel</w:t>
      </w:r>
      <w:r w:rsidRPr="005A19FA">
        <w:rPr>
          <w:rFonts w:ascii="Aptos" w:hAnsi="Aptos"/>
          <w:sz w:val="20"/>
          <w:szCs w:val="20"/>
        </w:rPr>
        <w:t xml:space="preserve"> Capitolo </w:t>
      </w:r>
      <w:r w:rsidR="005A19FA" w:rsidRPr="005A19FA">
        <w:rPr>
          <w:rFonts w:ascii="Aptos" w:hAnsi="Aptos"/>
          <w:sz w:val="20"/>
          <w:szCs w:val="20"/>
        </w:rPr>
        <w:t xml:space="preserve">54 </w:t>
      </w:r>
      <w:r w:rsidRPr="005A19FA">
        <w:rPr>
          <w:rFonts w:ascii="Aptos" w:hAnsi="Aptos"/>
          <w:sz w:val="20"/>
          <w:szCs w:val="20"/>
        </w:rPr>
        <w:t xml:space="preserve">del Capitolato Speciale d’Appalto – Sezione A.  </w:t>
      </w:r>
    </w:p>
    <w:p w14:paraId="7697F26E"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lang w:val="it-IT"/>
        </w:rPr>
      </w:pPr>
      <w:bookmarkStart w:id="23" w:name="_Toc197939365"/>
      <w:r w:rsidRPr="005A19FA">
        <w:rPr>
          <w:rFonts w:ascii="Aptos" w:hAnsi="Aptos" w:cs="Times New Roman"/>
          <w:szCs w:val="20"/>
          <w:lang w:val="it-IT"/>
        </w:rPr>
        <w:t>ART. 8 - PRESCRIZIONI PARTICOLARI</w:t>
      </w:r>
      <w:bookmarkEnd w:id="23"/>
    </w:p>
    <w:p w14:paraId="3E3C5BD3" w14:textId="77777777" w:rsidR="00B963C0" w:rsidRPr="00422DE7" w:rsidRDefault="00B963C0" w:rsidP="00B963C0">
      <w:pPr>
        <w:widowControl w:val="0"/>
        <w:tabs>
          <w:tab w:val="left" w:pos="720"/>
        </w:tabs>
        <w:spacing w:line="360" w:lineRule="auto"/>
        <w:ind w:left="709" w:hanging="709"/>
        <w:jc w:val="both"/>
        <w:rPr>
          <w:rFonts w:ascii="Aptos" w:hAnsi="Aptos"/>
          <w:b/>
          <w:sz w:val="20"/>
          <w:szCs w:val="20"/>
        </w:rPr>
      </w:pPr>
      <w:r w:rsidRPr="00422DE7">
        <w:rPr>
          <w:rFonts w:ascii="Aptos" w:hAnsi="Aptos"/>
          <w:b/>
          <w:sz w:val="20"/>
          <w:szCs w:val="20"/>
        </w:rPr>
        <w:t>8.1-</w:t>
      </w:r>
      <w:r w:rsidRPr="00422DE7">
        <w:rPr>
          <w:rFonts w:ascii="Aptos" w:hAnsi="Aptos"/>
          <w:b/>
          <w:sz w:val="20"/>
          <w:szCs w:val="20"/>
        </w:rPr>
        <w:tab/>
        <w:t xml:space="preserve">Risoluzione del presente Contratto </w:t>
      </w:r>
      <w:r w:rsidR="00430462" w:rsidRPr="00422DE7">
        <w:rPr>
          <w:rFonts w:ascii="Aptos" w:hAnsi="Aptos"/>
          <w:b/>
          <w:sz w:val="20"/>
          <w:szCs w:val="20"/>
        </w:rPr>
        <w:t>-</w:t>
      </w:r>
      <w:r w:rsidRPr="00422DE7">
        <w:rPr>
          <w:rFonts w:ascii="Aptos" w:hAnsi="Aptos"/>
          <w:b/>
          <w:sz w:val="20"/>
          <w:szCs w:val="20"/>
        </w:rPr>
        <w:t xml:space="preserve"> Clausola risolutiva espressa</w:t>
      </w:r>
    </w:p>
    <w:p w14:paraId="2C9B7CDA" w14:textId="5354593F" w:rsidR="003601F4" w:rsidRPr="00422DE7" w:rsidRDefault="003601F4" w:rsidP="00B963C0">
      <w:pPr>
        <w:widowControl w:val="0"/>
        <w:tabs>
          <w:tab w:val="left" w:pos="720"/>
        </w:tabs>
        <w:spacing w:line="360" w:lineRule="auto"/>
        <w:ind w:left="709"/>
        <w:jc w:val="both"/>
        <w:rPr>
          <w:rFonts w:ascii="Aptos" w:hAnsi="Aptos"/>
          <w:sz w:val="20"/>
          <w:szCs w:val="20"/>
        </w:rPr>
      </w:pPr>
      <w:r w:rsidRPr="00422DE7">
        <w:rPr>
          <w:rFonts w:ascii="Aptos" w:hAnsi="Aptos"/>
          <w:sz w:val="20"/>
          <w:szCs w:val="20"/>
        </w:rPr>
        <w:t xml:space="preserve">La Stazione Appaltante si riserva la facoltà di procedere alla risoluzione del Contratto nelle ipotesi previste dall’art. </w:t>
      </w:r>
      <w:r w:rsidR="004D45DD" w:rsidRPr="00422DE7">
        <w:rPr>
          <w:rFonts w:ascii="Aptos" w:hAnsi="Aptos"/>
          <w:sz w:val="20"/>
          <w:szCs w:val="20"/>
        </w:rPr>
        <w:t>122</w:t>
      </w:r>
      <w:r w:rsidRPr="00422DE7">
        <w:rPr>
          <w:rFonts w:ascii="Aptos" w:hAnsi="Aptos"/>
          <w:sz w:val="20"/>
          <w:szCs w:val="20"/>
        </w:rPr>
        <w:t xml:space="preserve">, commi 1 e 2, del </w:t>
      </w:r>
      <w:r w:rsidR="00305837" w:rsidRPr="00422DE7">
        <w:rPr>
          <w:rFonts w:ascii="Aptos" w:hAnsi="Aptos"/>
          <w:sz w:val="20"/>
          <w:szCs w:val="20"/>
        </w:rPr>
        <w:t xml:space="preserve">D.lgs. </w:t>
      </w:r>
      <w:r w:rsidR="004D45DD" w:rsidRPr="00422DE7">
        <w:rPr>
          <w:rFonts w:ascii="Aptos" w:hAnsi="Aptos"/>
          <w:sz w:val="20"/>
          <w:szCs w:val="20"/>
        </w:rPr>
        <w:t>36/2023 e ss.mm.ii.</w:t>
      </w:r>
      <w:r w:rsidRPr="00422DE7">
        <w:rPr>
          <w:rFonts w:ascii="Aptos" w:hAnsi="Aptos"/>
          <w:sz w:val="20"/>
          <w:szCs w:val="20"/>
        </w:rPr>
        <w:t xml:space="preserve">, fatta salva ove applicabile la </w:t>
      </w:r>
      <w:r w:rsidRPr="00422DE7">
        <w:rPr>
          <w:rFonts w:ascii="Aptos" w:hAnsi="Aptos"/>
          <w:sz w:val="20"/>
          <w:szCs w:val="20"/>
        </w:rPr>
        <w:lastRenderedPageBreak/>
        <w:t xml:space="preserve">disciplina di cui all’art. 5, commi 4 e 5 del D.L. 76/2020, </w:t>
      </w:r>
      <w:proofErr w:type="spellStart"/>
      <w:r w:rsidRPr="00422DE7">
        <w:rPr>
          <w:rFonts w:ascii="Aptos" w:hAnsi="Aptos"/>
          <w:sz w:val="20"/>
          <w:szCs w:val="20"/>
        </w:rPr>
        <w:t>conv</w:t>
      </w:r>
      <w:proofErr w:type="spellEnd"/>
      <w:r w:rsidRPr="00422DE7">
        <w:rPr>
          <w:rFonts w:ascii="Aptos" w:hAnsi="Aptos"/>
          <w:sz w:val="20"/>
          <w:szCs w:val="20"/>
        </w:rPr>
        <w:t xml:space="preserve">. con </w:t>
      </w:r>
      <w:r w:rsidR="001E7A05" w:rsidRPr="00422DE7">
        <w:rPr>
          <w:rFonts w:ascii="Aptos" w:hAnsi="Aptos"/>
          <w:sz w:val="20"/>
          <w:szCs w:val="20"/>
        </w:rPr>
        <w:t xml:space="preserve">L. </w:t>
      </w:r>
      <w:r w:rsidRPr="00422DE7">
        <w:rPr>
          <w:rFonts w:ascii="Aptos" w:hAnsi="Aptos"/>
          <w:sz w:val="20"/>
          <w:szCs w:val="20"/>
        </w:rPr>
        <w:t xml:space="preserve">120/2020 e </w:t>
      </w:r>
      <w:proofErr w:type="spellStart"/>
      <w:r w:rsidRPr="00422DE7">
        <w:rPr>
          <w:rFonts w:ascii="Aptos" w:hAnsi="Aptos"/>
          <w:sz w:val="20"/>
          <w:szCs w:val="20"/>
        </w:rPr>
        <w:t>s.m.i.</w:t>
      </w:r>
      <w:proofErr w:type="spellEnd"/>
    </w:p>
    <w:p w14:paraId="641190CF" w14:textId="22CF3D63" w:rsidR="00B963C0" w:rsidRPr="00422DE7" w:rsidRDefault="00B963C0" w:rsidP="00B963C0">
      <w:pPr>
        <w:widowControl w:val="0"/>
        <w:tabs>
          <w:tab w:val="left" w:pos="720"/>
        </w:tabs>
        <w:spacing w:line="360" w:lineRule="auto"/>
        <w:ind w:left="709"/>
        <w:jc w:val="both"/>
        <w:rPr>
          <w:rFonts w:ascii="Aptos" w:hAnsi="Aptos"/>
          <w:b/>
          <w:sz w:val="20"/>
          <w:szCs w:val="20"/>
        </w:rPr>
      </w:pPr>
      <w:r w:rsidRPr="00422DE7">
        <w:rPr>
          <w:rFonts w:ascii="Aptos" w:hAnsi="Aptos"/>
          <w:sz w:val="20"/>
          <w:szCs w:val="20"/>
        </w:rPr>
        <w:t xml:space="preserve">Ferme restando le ulteriori cause di risoluzione espressamente previste nel presente Contratto, nel Capitolato Speciale d’Appalto, nei Documenti Contrattuali e nella normativa vigente e senza pregiudizio per ogni diverso rimedio di legge, </w:t>
      </w:r>
      <w:r w:rsidR="00EC7DBE" w:rsidRPr="00422DE7">
        <w:rPr>
          <w:rFonts w:ascii="Aptos" w:hAnsi="Aptos"/>
          <w:sz w:val="20"/>
          <w:szCs w:val="20"/>
        </w:rPr>
        <w:t>APS HOLDING S.P.A.</w:t>
      </w:r>
      <w:r w:rsidRPr="00422DE7">
        <w:rPr>
          <w:rFonts w:ascii="Aptos" w:hAnsi="Aptos"/>
          <w:sz w:val="20"/>
          <w:szCs w:val="20"/>
        </w:rPr>
        <w:t xml:space="preserve"> ha diritto di risolvere il presente Contratto, ai sensi dell’articolo 1456 c.c., al verificarsi di uno dei seguenti eventi:</w:t>
      </w:r>
    </w:p>
    <w:p w14:paraId="10ED3855" w14:textId="0D5ED379"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qualora, ai sensi dell’art. </w:t>
      </w:r>
      <w:r w:rsidR="004D45DD" w:rsidRPr="00422DE7">
        <w:rPr>
          <w:rFonts w:ascii="Aptos" w:hAnsi="Aptos"/>
          <w:sz w:val="20"/>
          <w:szCs w:val="20"/>
        </w:rPr>
        <w:t>122</w:t>
      </w:r>
      <w:r w:rsidRPr="00422DE7">
        <w:rPr>
          <w:rFonts w:ascii="Aptos" w:hAnsi="Aptos"/>
          <w:sz w:val="20"/>
          <w:szCs w:val="20"/>
        </w:rPr>
        <w:t xml:space="preserve">, comma 1, lett. c), del Codice, l’Appaltatore si sia trovato in una delle situazioni di cui all’art. </w:t>
      </w:r>
      <w:r w:rsidR="004D45DD" w:rsidRPr="00422DE7">
        <w:rPr>
          <w:rFonts w:ascii="Aptos" w:hAnsi="Aptos"/>
          <w:sz w:val="20"/>
          <w:szCs w:val="20"/>
        </w:rPr>
        <w:t>94</w:t>
      </w:r>
      <w:r w:rsidRPr="00422DE7">
        <w:rPr>
          <w:rFonts w:ascii="Aptos" w:hAnsi="Aptos"/>
          <w:sz w:val="20"/>
          <w:szCs w:val="20"/>
        </w:rPr>
        <w:t>, comma 1, del Codice e avrebbe dovuto, pertanto, essere escluso dalla procedura di gara;</w:t>
      </w:r>
    </w:p>
    <w:p w14:paraId="7796D444" w14:textId="3DA66312"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qualora, ai sensi dell’art. </w:t>
      </w:r>
      <w:r w:rsidR="004D45DD" w:rsidRPr="00422DE7">
        <w:rPr>
          <w:rFonts w:ascii="Aptos" w:hAnsi="Aptos"/>
          <w:sz w:val="20"/>
          <w:szCs w:val="20"/>
        </w:rPr>
        <w:t>122</w:t>
      </w:r>
      <w:r w:rsidRPr="00422DE7">
        <w:rPr>
          <w:rFonts w:ascii="Aptos" w:hAnsi="Aptos"/>
          <w:sz w:val="20"/>
          <w:szCs w:val="20"/>
        </w:rPr>
        <w:t>, comma 1, lett. d), del Codice, non si sarebbe dovuto aggiudicare il presente Contratto in considerazione di una grave violazione degli obblighi derivanti dai trattati, come riconosciuto dalla Corte di giustizia dell’Unione europea in un procedimento ai sensi dell’articolo 258 TFUE;</w:t>
      </w:r>
    </w:p>
    <w:p w14:paraId="705A282A" w14:textId="6BBE9D5C"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qualora, ai sensi dell’art. </w:t>
      </w:r>
      <w:r w:rsidR="00650F23" w:rsidRPr="00422DE7">
        <w:rPr>
          <w:rFonts w:ascii="Aptos" w:hAnsi="Aptos"/>
          <w:sz w:val="20"/>
          <w:szCs w:val="20"/>
        </w:rPr>
        <w:t>122</w:t>
      </w:r>
      <w:r w:rsidRPr="00422DE7">
        <w:rPr>
          <w:rFonts w:ascii="Aptos" w:hAnsi="Aptos"/>
          <w:sz w:val="20"/>
          <w:szCs w:val="20"/>
        </w:rPr>
        <w:t>, comma 2, lett. a), del Codice, nei confronti dell’Appaltatore sia intervenuta la decadenza dell’attestazione di qualificazione per aver prodotto falsa documentazione o dichiarazioni mendaci;</w:t>
      </w:r>
    </w:p>
    <w:p w14:paraId="4DC3D003" w14:textId="478A28B2"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qualora, ai sensi dell’art. </w:t>
      </w:r>
      <w:r w:rsidR="00650F23" w:rsidRPr="00422DE7">
        <w:rPr>
          <w:rFonts w:ascii="Aptos" w:hAnsi="Aptos"/>
          <w:sz w:val="20"/>
          <w:szCs w:val="20"/>
        </w:rPr>
        <w:t>122</w:t>
      </w:r>
      <w:r w:rsidRPr="00422DE7">
        <w:rPr>
          <w:rFonts w:ascii="Aptos" w:hAnsi="Aptos"/>
          <w:sz w:val="20"/>
          <w:szCs w:val="20"/>
        </w:rPr>
        <w:t xml:space="preserve">, comma 2, lett. b), del Codice, nei confronti dell’Appaltatore sia intervenuto un provvedimento definitivo che dispone l’applicazione di una o più misure di prevenzione di cui al codice delle leggi antimafia e delle relative misure di prevenzione, ovvero sia intervenuta sentenza di condanna passata in giudicato per i reati di cui </w:t>
      </w:r>
      <w:r w:rsidR="006E546D" w:rsidRPr="00422DE7">
        <w:rPr>
          <w:rFonts w:ascii="Aptos" w:hAnsi="Aptos"/>
          <w:sz w:val="20"/>
          <w:szCs w:val="20"/>
        </w:rPr>
        <w:t>all’articolo 94</w:t>
      </w:r>
      <w:r w:rsidRPr="00422DE7">
        <w:rPr>
          <w:rFonts w:ascii="Aptos" w:hAnsi="Aptos"/>
          <w:sz w:val="20"/>
          <w:szCs w:val="20"/>
        </w:rPr>
        <w:t xml:space="preserve"> del Codice;</w:t>
      </w:r>
    </w:p>
    <w:p w14:paraId="6C0FED90" w14:textId="77777777" w:rsidR="00430462" w:rsidRPr="00422DE7" w:rsidRDefault="001E7A05"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nell’ipotesi di esito positivo de</w:t>
      </w:r>
      <w:r w:rsidR="00430462" w:rsidRPr="00422DE7">
        <w:rPr>
          <w:rFonts w:ascii="Aptos" w:hAnsi="Aptos"/>
          <w:sz w:val="20"/>
          <w:szCs w:val="20"/>
        </w:rPr>
        <w:t xml:space="preserve">gli accertamenti antimafia </w:t>
      </w:r>
      <w:r w:rsidRPr="00422DE7">
        <w:rPr>
          <w:rFonts w:ascii="Aptos" w:hAnsi="Aptos"/>
          <w:sz w:val="20"/>
          <w:szCs w:val="20"/>
        </w:rPr>
        <w:t>condotti dalla</w:t>
      </w:r>
      <w:r w:rsidR="00430462" w:rsidRPr="00422DE7">
        <w:rPr>
          <w:rFonts w:ascii="Aptos" w:hAnsi="Aptos"/>
          <w:sz w:val="20"/>
          <w:szCs w:val="20"/>
        </w:rPr>
        <w:t xml:space="preserve"> Prefettura competente;</w:t>
      </w:r>
    </w:p>
    <w:p w14:paraId="3A198B6C" w14:textId="77777777" w:rsidR="0007645C" w:rsidRPr="00422DE7" w:rsidRDefault="0007645C"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sussistenza di elementi relativi a tentativi di infiltrazione mafiosa nelle società o imprese interessate a qualsiasi titolo nell’esecuzione dell’appalto, a seguito di verifiche effettuate ai sensi di legge;</w:t>
      </w:r>
    </w:p>
    <w:p w14:paraId="01068D79" w14:textId="77777777" w:rsidR="00430462" w:rsidRPr="00422DE7" w:rsidRDefault="00430462"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qualora il Prefetto segnali precedenti impieghi di manodopera con modalità irregolari ovvero ricorsi ad illegittime forme di intermediazione per il reclutamento della manodopera o fornisca documentazione antimafia attestante l’esistenza delle situazioni di cui all’art. 84 del D.lgs. 159/</w:t>
      </w:r>
      <w:r w:rsidR="001E7A05" w:rsidRPr="00422DE7">
        <w:rPr>
          <w:rFonts w:ascii="Aptos" w:hAnsi="Aptos"/>
          <w:sz w:val="20"/>
          <w:szCs w:val="20"/>
        </w:rPr>
        <w:t>20</w:t>
      </w:r>
      <w:r w:rsidRPr="00422DE7">
        <w:rPr>
          <w:rFonts w:ascii="Aptos" w:hAnsi="Aptos"/>
          <w:sz w:val="20"/>
          <w:szCs w:val="20"/>
        </w:rPr>
        <w:t>11;</w:t>
      </w:r>
    </w:p>
    <w:p w14:paraId="736E0943"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perdita, da parte dell’Appaltatore, dei requisiti per l’esecuzione dell’appalto, quali - a titolo meramente esemplificativo e non esaustivo - il fallimento </w:t>
      </w:r>
      <w:r w:rsidR="00855EB9" w:rsidRPr="00422DE7">
        <w:rPr>
          <w:rFonts w:ascii="Aptos" w:hAnsi="Aptos"/>
          <w:sz w:val="20"/>
          <w:szCs w:val="20"/>
        </w:rPr>
        <w:t xml:space="preserve">nei casi previsti dalla legge </w:t>
      </w:r>
      <w:r w:rsidRPr="00422DE7">
        <w:rPr>
          <w:rFonts w:ascii="Aptos" w:hAnsi="Aptos"/>
          <w:sz w:val="20"/>
          <w:szCs w:val="20"/>
        </w:rPr>
        <w:t>o l’irrogazione di misure sanzionatorie o cautelari che inibiscono la capacità a contrattare con la Pubblica Amministrazione o la perdita dell</w:t>
      </w:r>
      <w:r w:rsidR="00F07AA1" w:rsidRPr="00422DE7">
        <w:rPr>
          <w:rFonts w:ascii="Aptos" w:hAnsi="Aptos"/>
          <w:sz w:val="20"/>
          <w:szCs w:val="20"/>
        </w:rPr>
        <w:t xml:space="preserve">e </w:t>
      </w:r>
      <w:r w:rsidRPr="00422DE7">
        <w:rPr>
          <w:rFonts w:ascii="Aptos" w:hAnsi="Aptos"/>
          <w:sz w:val="20"/>
          <w:szCs w:val="20"/>
        </w:rPr>
        <w:t>attestazion</w:t>
      </w:r>
      <w:r w:rsidR="00F07AA1" w:rsidRPr="00422DE7">
        <w:rPr>
          <w:rFonts w:ascii="Aptos" w:hAnsi="Aptos"/>
          <w:sz w:val="20"/>
          <w:szCs w:val="20"/>
        </w:rPr>
        <w:t>i</w:t>
      </w:r>
      <w:r w:rsidRPr="00422DE7">
        <w:rPr>
          <w:rFonts w:ascii="Aptos" w:hAnsi="Aptos"/>
          <w:sz w:val="20"/>
          <w:szCs w:val="20"/>
        </w:rPr>
        <w:t xml:space="preserve"> SOA;</w:t>
      </w:r>
    </w:p>
    <w:p w14:paraId="5F6632EB" w14:textId="0A7C3E28" w:rsidR="00C9686A" w:rsidRPr="00422DE7" w:rsidRDefault="00C9686A"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nell’ipotesi</w:t>
      </w:r>
      <w:r w:rsidR="00924BC2" w:rsidRPr="00422DE7">
        <w:rPr>
          <w:rFonts w:ascii="Aptos" w:hAnsi="Aptos"/>
          <w:sz w:val="20"/>
          <w:szCs w:val="20"/>
        </w:rPr>
        <w:t xml:space="preserve"> di esito negativo delle verifiche e degli accertamenti </w:t>
      </w:r>
      <w:r w:rsidRPr="00422DE7">
        <w:rPr>
          <w:rFonts w:ascii="Aptos" w:hAnsi="Aptos"/>
          <w:sz w:val="20"/>
          <w:szCs w:val="20"/>
        </w:rPr>
        <w:t>previst</w:t>
      </w:r>
      <w:r w:rsidR="00924BC2" w:rsidRPr="00422DE7">
        <w:rPr>
          <w:rFonts w:ascii="Aptos" w:hAnsi="Aptos"/>
          <w:sz w:val="20"/>
          <w:szCs w:val="20"/>
        </w:rPr>
        <w:t>i</w:t>
      </w:r>
      <w:r w:rsidRPr="00422DE7">
        <w:rPr>
          <w:rFonts w:ascii="Aptos" w:hAnsi="Aptos"/>
          <w:sz w:val="20"/>
          <w:szCs w:val="20"/>
        </w:rPr>
        <w:t xml:space="preserve"> dall’art. </w:t>
      </w:r>
      <w:r w:rsidR="00650F23" w:rsidRPr="00422DE7">
        <w:rPr>
          <w:rFonts w:ascii="Aptos" w:hAnsi="Aptos"/>
          <w:sz w:val="20"/>
          <w:szCs w:val="20"/>
        </w:rPr>
        <w:t>104</w:t>
      </w:r>
      <w:r w:rsidRPr="00422DE7">
        <w:rPr>
          <w:rFonts w:ascii="Aptos" w:hAnsi="Aptos"/>
          <w:sz w:val="20"/>
          <w:szCs w:val="20"/>
        </w:rPr>
        <w:t xml:space="preserve">, comma 9, del </w:t>
      </w:r>
      <w:proofErr w:type="spellStart"/>
      <w:r w:rsidR="001E7A05" w:rsidRPr="00422DE7">
        <w:rPr>
          <w:rFonts w:ascii="Aptos" w:hAnsi="Aptos"/>
          <w:sz w:val="20"/>
          <w:szCs w:val="20"/>
        </w:rPr>
        <w:t>D.Lgs.</w:t>
      </w:r>
      <w:proofErr w:type="spellEnd"/>
      <w:r w:rsidR="001E7A05" w:rsidRPr="00422DE7">
        <w:rPr>
          <w:rFonts w:ascii="Aptos" w:hAnsi="Aptos"/>
          <w:sz w:val="20"/>
          <w:szCs w:val="20"/>
        </w:rPr>
        <w:t xml:space="preserve"> </w:t>
      </w:r>
      <w:r w:rsidR="00650F23" w:rsidRPr="00422DE7">
        <w:rPr>
          <w:rFonts w:ascii="Aptos" w:hAnsi="Aptos"/>
          <w:sz w:val="20"/>
          <w:szCs w:val="20"/>
        </w:rPr>
        <w:t xml:space="preserve">36/2023 e </w:t>
      </w:r>
      <w:proofErr w:type="gramStart"/>
      <w:r w:rsidR="00650F23" w:rsidRPr="00422DE7">
        <w:rPr>
          <w:rFonts w:ascii="Aptos" w:hAnsi="Aptos"/>
          <w:sz w:val="20"/>
          <w:szCs w:val="20"/>
        </w:rPr>
        <w:t>ss.mm.ii</w:t>
      </w:r>
      <w:proofErr w:type="gramEnd"/>
      <w:r w:rsidRPr="00422DE7">
        <w:rPr>
          <w:rFonts w:ascii="Aptos" w:hAnsi="Aptos"/>
          <w:sz w:val="20"/>
          <w:szCs w:val="20"/>
        </w:rPr>
        <w:t>;</w:t>
      </w:r>
    </w:p>
    <w:p w14:paraId="6EBC562F" w14:textId="77777777" w:rsidR="008A46AB" w:rsidRPr="00422DE7" w:rsidRDefault="008A46AB"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sussistano reati di usura, riciclaggio nonché frodi nei riguardi della Stazione Appaltante, di </w:t>
      </w:r>
      <w:r w:rsidRPr="00422DE7">
        <w:rPr>
          <w:rFonts w:ascii="Aptos" w:hAnsi="Aptos"/>
          <w:sz w:val="20"/>
          <w:szCs w:val="20"/>
        </w:rPr>
        <w:lastRenderedPageBreak/>
        <w:t>eventuali subappaltatori, di fornitori, di lavoratori o di altri soggetti comunque interessati ai lavori</w:t>
      </w:r>
      <w:r w:rsidR="00E86EBA" w:rsidRPr="00422DE7">
        <w:rPr>
          <w:rFonts w:ascii="Aptos" w:hAnsi="Aptos"/>
          <w:sz w:val="20"/>
          <w:szCs w:val="20"/>
        </w:rPr>
        <w:t>/</w:t>
      </w:r>
      <w:r w:rsidRPr="00422DE7">
        <w:rPr>
          <w:rFonts w:ascii="Aptos" w:hAnsi="Aptos"/>
          <w:sz w:val="20"/>
          <w:szCs w:val="20"/>
        </w:rPr>
        <w:t>servizi;</w:t>
      </w:r>
    </w:p>
    <w:p w14:paraId="4A4329BB" w14:textId="77777777" w:rsidR="008A46AB" w:rsidRPr="00422DE7" w:rsidRDefault="008A46AB"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affidamento in subappalto senza autorizzazione della Stazione Appaltante;</w:t>
      </w:r>
    </w:p>
    <w:p w14:paraId="0DA4D110" w14:textId="77777777" w:rsidR="004722B3" w:rsidRPr="00422DE7" w:rsidRDefault="004722B3"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nel caso di violazione dei divieti di cessione del presente Contratto</w:t>
      </w:r>
      <w:r w:rsidR="00924BC2" w:rsidRPr="00422DE7">
        <w:rPr>
          <w:rFonts w:ascii="Aptos" w:hAnsi="Aptos"/>
          <w:sz w:val="20"/>
          <w:szCs w:val="20"/>
        </w:rPr>
        <w:t>;</w:t>
      </w:r>
    </w:p>
    <w:p w14:paraId="06F51C65" w14:textId="77777777" w:rsidR="008A46AB" w:rsidRPr="00422DE7" w:rsidRDefault="008A46AB"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l’Appaltatore contravvenga alle disposizioni inerenti agli obblighi di </w:t>
      </w:r>
      <w:r w:rsidR="004722B3" w:rsidRPr="00422DE7">
        <w:rPr>
          <w:rFonts w:ascii="Aptos" w:hAnsi="Aptos"/>
          <w:sz w:val="20"/>
          <w:szCs w:val="20"/>
        </w:rPr>
        <w:t>tracciabilità finanziaria</w:t>
      </w:r>
      <w:r w:rsidRPr="00422DE7">
        <w:rPr>
          <w:rFonts w:ascii="Aptos" w:hAnsi="Aptos"/>
          <w:sz w:val="20"/>
          <w:szCs w:val="20"/>
        </w:rPr>
        <w:t xml:space="preserve">;  </w:t>
      </w:r>
    </w:p>
    <w:p w14:paraId="044F1068" w14:textId="77777777" w:rsidR="008A46AB" w:rsidRPr="00156897" w:rsidRDefault="008A46AB"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grave inosservanza degli obblighi che la normativa vigente pone a carico dei datori di lavoro, ivi compresi quelli attinenti alla sicurezza sul lavoro, la mancata adozione del modello organizzativo e di gestione e del relativo sistema disciplinare di cui, rispettivamente, ai commi 4 e 3 dell’art. </w:t>
      </w:r>
      <w:r w:rsidRPr="00156897">
        <w:rPr>
          <w:rFonts w:ascii="Aptos" w:hAnsi="Aptos"/>
          <w:sz w:val="20"/>
          <w:szCs w:val="20"/>
        </w:rPr>
        <w:t>30 del D. Lgs. 81/2008;</w:t>
      </w:r>
    </w:p>
    <w:p w14:paraId="5441A6F2" w14:textId="510B1D03" w:rsidR="000B521C" w:rsidRPr="00422DE7" w:rsidRDefault="008A46AB" w:rsidP="00786532">
      <w:pPr>
        <w:widowControl w:val="0"/>
        <w:numPr>
          <w:ilvl w:val="1"/>
          <w:numId w:val="6"/>
        </w:numPr>
        <w:tabs>
          <w:tab w:val="left" w:pos="1134"/>
        </w:tabs>
        <w:spacing w:line="360" w:lineRule="auto"/>
        <w:ind w:left="1134" w:hanging="425"/>
        <w:jc w:val="both"/>
        <w:rPr>
          <w:rFonts w:ascii="Aptos" w:hAnsi="Aptos"/>
          <w:sz w:val="20"/>
          <w:szCs w:val="20"/>
        </w:rPr>
      </w:pPr>
      <w:r w:rsidRPr="00156897">
        <w:rPr>
          <w:rFonts w:ascii="Aptos" w:hAnsi="Aptos"/>
          <w:sz w:val="20"/>
          <w:szCs w:val="20"/>
        </w:rPr>
        <w:t xml:space="preserve">il superamento della soglia di penalità del </w:t>
      </w:r>
      <w:r w:rsidR="005A19FA" w:rsidRPr="00156897">
        <w:rPr>
          <w:rFonts w:ascii="Aptos" w:hAnsi="Aptos"/>
          <w:sz w:val="20"/>
          <w:szCs w:val="20"/>
        </w:rPr>
        <w:t>1</w:t>
      </w:r>
      <w:r w:rsidR="00980B9C" w:rsidRPr="00156897">
        <w:rPr>
          <w:rFonts w:ascii="Aptos" w:hAnsi="Aptos"/>
          <w:sz w:val="20"/>
          <w:szCs w:val="20"/>
        </w:rPr>
        <w:t>0</w:t>
      </w:r>
      <w:r w:rsidRPr="00156897">
        <w:rPr>
          <w:rFonts w:ascii="Aptos" w:hAnsi="Aptos"/>
          <w:sz w:val="20"/>
          <w:szCs w:val="20"/>
        </w:rPr>
        <w:t>% dell’ammontare netto</w:t>
      </w:r>
      <w:r w:rsidRPr="00422DE7">
        <w:rPr>
          <w:rFonts w:ascii="Aptos" w:hAnsi="Aptos"/>
          <w:sz w:val="20"/>
          <w:szCs w:val="20"/>
        </w:rPr>
        <w:t xml:space="preserve"> contrattuale</w:t>
      </w:r>
      <w:r w:rsidR="00A2207C" w:rsidRPr="00422DE7">
        <w:rPr>
          <w:rFonts w:ascii="Aptos" w:hAnsi="Aptos"/>
          <w:sz w:val="20"/>
          <w:szCs w:val="20"/>
        </w:rPr>
        <w:t xml:space="preserve"> per penali da ritardo</w:t>
      </w:r>
      <w:r w:rsidRPr="00422DE7">
        <w:rPr>
          <w:rFonts w:ascii="Aptos" w:hAnsi="Aptos"/>
          <w:sz w:val="20"/>
          <w:szCs w:val="20"/>
        </w:rPr>
        <w:t>;</w:t>
      </w:r>
    </w:p>
    <w:p w14:paraId="59CE96DC" w14:textId="77777777" w:rsidR="00247286" w:rsidRPr="00422DE7" w:rsidRDefault="00247286"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ogni altra causa di risoluzione di diritto prevista dalla legge</w:t>
      </w:r>
      <w:r w:rsidR="00623460" w:rsidRPr="00422DE7">
        <w:rPr>
          <w:rFonts w:ascii="Aptos" w:hAnsi="Aptos"/>
          <w:sz w:val="20"/>
          <w:szCs w:val="20"/>
        </w:rPr>
        <w:t>;</w:t>
      </w:r>
    </w:p>
    <w:p w14:paraId="657E64F7" w14:textId="77777777" w:rsidR="00623460" w:rsidRPr="00860307" w:rsidRDefault="00863DAA" w:rsidP="00786532">
      <w:pPr>
        <w:widowControl w:val="0"/>
        <w:numPr>
          <w:ilvl w:val="1"/>
          <w:numId w:val="6"/>
        </w:numPr>
        <w:tabs>
          <w:tab w:val="left" w:pos="1134"/>
        </w:tabs>
        <w:spacing w:line="360" w:lineRule="auto"/>
        <w:ind w:left="1134" w:hanging="425"/>
        <w:jc w:val="both"/>
        <w:rPr>
          <w:rFonts w:ascii="Aptos" w:hAnsi="Aptos"/>
          <w:sz w:val="20"/>
          <w:szCs w:val="20"/>
        </w:rPr>
      </w:pPr>
      <w:r w:rsidRPr="00860307">
        <w:rPr>
          <w:rFonts w:ascii="Aptos" w:hAnsi="Aptos"/>
          <w:sz w:val="20"/>
          <w:szCs w:val="20"/>
        </w:rPr>
        <w:t>qualora sia stata iniziata l’azione penale, ai sensi degli artt. 416 e ss. c.p.p., nei confronti</w:t>
      </w:r>
      <w:r w:rsidR="00623460" w:rsidRPr="00860307">
        <w:rPr>
          <w:rFonts w:ascii="Aptos" w:hAnsi="Aptos"/>
          <w:sz w:val="20"/>
          <w:szCs w:val="20"/>
        </w:rPr>
        <w:t xml:space="preserve"> </w:t>
      </w:r>
      <w:r w:rsidRPr="00860307">
        <w:rPr>
          <w:rFonts w:ascii="Aptos" w:hAnsi="Aptos"/>
          <w:sz w:val="20"/>
          <w:szCs w:val="20"/>
        </w:rPr>
        <w:t>de</w:t>
      </w:r>
      <w:r w:rsidR="00623460" w:rsidRPr="00860307">
        <w:rPr>
          <w:rFonts w:ascii="Aptos" w:hAnsi="Aptos"/>
          <w:sz w:val="20"/>
          <w:szCs w:val="20"/>
        </w:rPr>
        <w:t>gli amministratori, funzionari</w:t>
      </w:r>
      <w:r w:rsidRPr="00860307">
        <w:rPr>
          <w:rFonts w:ascii="Aptos" w:hAnsi="Aptos"/>
          <w:sz w:val="20"/>
          <w:szCs w:val="20"/>
        </w:rPr>
        <w:t>,</w:t>
      </w:r>
      <w:r w:rsidR="00623460" w:rsidRPr="00860307">
        <w:rPr>
          <w:rFonts w:ascii="Aptos" w:hAnsi="Aptos"/>
          <w:sz w:val="20"/>
          <w:szCs w:val="20"/>
        </w:rPr>
        <w:t xml:space="preserve"> dipendenti</w:t>
      </w:r>
      <w:r w:rsidRPr="00860307">
        <w:rPr>
          <w:rFonts w:ascii="Aptos" w:hAnsi="Aptos"/>
          <w:sz w:val="20"/>
          <w:szCs w:val="20"/>
        </w:rPr>
        <w:t xml:space="preserve"> o comunque membri della compagine sociale</w:t>
      </w:r>
      <w:r w:rsidR="00623460" w:rsidRPr="00860307">
        <w:rPr>
          <w:rFonts w:ascii="Aptos" w:hAnsi="Aptos"/>
          <w:sz w:val="20"/>
          <w:szCs w:val="20"/>
        </w:rPr>
        <w:t xml:space="preserve"> dell’Appaltatore</w:t>
      </w:r>
      <w:r w:rsidRPr="00860307">
        <w:rPr>
          <w:rFonts w:ascii="Aptos" w:hAnsi="Aptos"/>
          <w:sz w:val="20"/>
          <w:szCs w:val="20"/>
        </w:rPr>
        <w:t xml:space="preserve"> che</w:t>
      </w:r>
      <w:r w:rsidR="00623460" w:rsidRPr="00860307">
        <w:rPr>
          <w:rFonts w:ascii="Aptos" w:hAnsi="Aptos"/>
          <w:sz w:val="20"/>
          <w:szCs w:val="20"/>
        </w:rPr>
        <w:t>, direttamente o tramite interposta persona, commettano fatti, comunque connessi ovvero finalizzati a turbare il legale e trasparente svolgimento della gara, o la corretta ed utile esecuzione del presente Contratto e, più specificamente ma non esaustivamente, previsti e descritti nelle seguenti norme:</w:t>
      </w:r>
    </w:p>
    <w:p w14:paraId="3CF438EA" w14:textId="77777777" w:rsidR="00623460" w:rsidRPr="00860307" w:rsidRDefault="00623460" w:rsidP="00786532">
      <w:pPr>
        <w:widowControl w:val="0"/>
        <w:numPr>
          <w:ilvl w:val="3"/>
          <w:numId w:val="6"/>
        </w:numPr>
        <w:tabs>
          <w:tab w:val="left" w:pos="1560"/>
        </w:tabs>
        <w:spacing w:line="360" w:lineRule="auto"/>
        <w:ind w:left="1560" w:hanging="426"/>
        <w:jc w:val="both"/>
        <w:rPr>
          <w:rFonts w:ascii="Aptos" w:hAnsi="Aptos"/>
          <w:sz w:val="20"/>
          <w:szCs w:val="20"/>
        </w:rPr>
      </w:pPr>
      <w:r w:rsidRPr="00860307">
        <w:rPr>
          <w:rFonts w:ascii="Aptos" w:hAnsi="Aptos"/>
          <w:sz w:val="20"/>
          <w:szCs w:val="20"/>
        </w:rPr>
        <w:t>artt. 353 (turbata libertà degli incanti), 346 (millantato credito), 640 (truffa), 648 (ricettazione), 629 (estorsione) c.p., e ciò in qualità di autori o di concorrenti, sia nel caso di reati consumati che tentati;</w:t>
      </w:r>
    </w:p>
    <w:p w14:paraId="0038330B" w14:textId="77777777" w:rsidR="00623460" w:rsidRPr="00860307" w:rsidRDefault="00623460" w:rsidP="00786532">
      <w:pPr>
        <w:widowControl w:val="0"/>
        <w:numPr>
          <w:ilvl w:val="3"/>
          <w:numId w:val="6"/>
        </w:numPr>
        <w:tabs>
          <w:tab w:val="left" w:pos="1560"/>
        </w:tabs>
        <w:spacing w:line="360" w:lineRule="auto"/>
        <w:ind w:left="1560" w:hanging="426"/>
        <w:jc w:val="both"/>
        <w:rPr>
          <w:rFonts w:ascii="Aptos" w:hAnsi="Aptos"/>
          <w:sz w:val="20"/>
          <w:szCs w:val="20"/>
        </w:rPr>
      </w:pPr>
      <w:r w:rsidRPr="00860307">
        <w:rPr>
          <w:rFonts w:ascii="Aptos" w:hAnsi="Aptos"/>
          <w:sz w:val="20"/>
          <w:szCs w:val="20"/>
        </w:rPr>
        <w:t>art.li 323 (abuso d’ufficio) e 326 (rivelazione e utilizzazione di segreti d’ufficio) c.p., in qualità di istigatori o concorrenti, sia nel caso di reati consumati che tentati;</w:t>
      </w:r>
    </w:p>
    <w:p w14:paraId="070ACBCC" w14:textId="77777777" w:rsidR="00623460" w:rsidRPr="00860307" w:rsidRDefault="00623460" w:rsidP="00786532">
      <w:pPr>
        <w:widowControl w:val="0"/>
        <w:numPr>
          <w:ilvl w:val="3"/>
          <w:numId w:val="6"/>
        </w:numPr>
        <w:tabs>
          <w:tab w:val="left" w:pos="1560"/>
        </w:tabs>
        <w:spacing w:line="360" w:lineRule="auto"/>
        <w:ind w:left="1560" w:hanging="426"/>
        <w:jc w:val="both"/>
        <w:rPr>
          <w:rFonts w:ascii="Aptos" w:hAnsi="Aptos"/>
          <w:sz w:val="20"/>
          <w:szCs w:val="20"/>
        </w:rPr>
      </w:pPr>
      <w:r w:rsidRPr="00860307">
        <w:rPr>
          <w:rFonts w:ascii="Aptos" w:hAnsi="Aptos"/>
          <w:sz w:val="20"/>
          <w:szCs w:val="20"/>
        </w:rPr>
        <w:t>art.li 321, in relazione agli art.li 318, 319, 320, c.p., (corruzione attiva), e 322 (istigazione alla corruzione) c.p., in qualità di autori o di concorrenti, sia nel caso di reati consumati che tentati;</w:t>
      </w:r>
    </w:p>
    <w:p w14:paraId="4438F753" w14:textId="77777777" w:rsidR="00863DAA" w:rsidRPr="00860307" w:rsidRDefault="00623460" w:rsidP="00786532">
      <w:pPr>
        <w:widowControl w:val="0"/>
        <w:numPr>
          <w:ilvl w:val="3"/>
          <w:numId w:val="6"/>
        </w:numPr>
        <w:tabs>
          <w:tab w:val="left" w:pos="1560"/>
        </w:tabs>
        <w:spacing w:line="360" w:lineRule="auto"/>
        <w:ind w:left="1560" w:hanging="426"/>
        <w:jc w:val="both"/>
        <w:rPr>
          <w:rFonts w:ascii="Aptos" w:hAnsi="Aptos"/>
          <w:sz w:val="20"/>
          <w:szCs w:val="20"/>
        </w:rPr>
      </w:pPr>
      <w:r w:rsidRPr="00860307">
        <w:rPr>
          <w:rFonts w:ascii="Aptos" w:hAnsi="Aptos"/>
          <w:sz w:val="20"/>
          <w:szCs w:val="20"/>
        </w:rPr>
        <w:t>art.li 7, Legge 2 maggio 1974, n. 195, comma 3, e 4, comma 7, Legge 18 novembre 1981, n. 659 (atti di illecito o irregolare finanziamento a partiti politici);</w:t>
      </w:r>
    </w:p>
    <w:p w14:paraId="2EDDCE5D" w14:textId="08358C84" w:rsidR="00156897" w:rsidRPr="00860307" w:rsidRDefault="00156897" w:rsidP="00786532">
      <w:pPr>
        <w:widowControl w:val="0"/>
        <w:numPr>
          <w:ilvl w:val="3"/>
          <w:numId w:val="6"/>
        </w:numPr>
        <w:tabs>
          <w:tab w:val="left" w:pos="1560"/>
        </w:tabs>
        <w:spacing w:line="360" w:lineRule="auto"/>
        <w:ind w:left="1560" w:hanging="426"/>
        <w:jc w:val="both"/>
        <w:rPr>
          <w:rFonts w:ascii="Aptos" w:hAnsi="Aptos"/>
          <w:sz w:val="20"/>
          <w:szCs w:val="20"/>
        </w:rPr>
      </w:pPr>
      <w:r w:rsidRPr="00860307">
        <w:rPr>
          <w:rFonts w:ascii="Aptos" w:hAnsi="Aptos"/>
          <w:sz w:val="20"/>
          <w:szCs w:val="20"/>
        </w:rPr>
        <w:t>violazione del T.U. 150/2006 e ss.mm.ii.</w:t>
      </w:r>
    </w:p>
    <w:p w14:paraId="5875056E" w14:textId="48087D6E" w:rsidR="00863DAA" w:rsidRPr="00860307" w:rsidRDefault="00863DAA" w:rsidP="00786532">
      <w:pPr>
        <w:widowControl w:val="0"/>
        <w:numPr>
          <w:ilvl w:val="1"/>
          <w:numId w:val="6"/>
        </w:numPr>
        <w:spacing w:line="360" w:lineRule="auto"/>
        <w:ind w:left="1134" w:hanging="425"/>
        <w:jc w:val="both"/>
        <w:rPr>
          <w:rFonts w:ascii="Aptos" w:hAnsi="Aptos"/>
          <w:sz w:val="20"/>
          <w:szCs w:val="20"/>
        </w:rPr>
      </w:pPr>
      <w:r w:rsidRPr="00860307">
        <w:rPr>
          <w:rFonts w:ascii="Aptos" w:hAnsi="Aptos"/>
          <w:sz w:val="20"/>
          <w:szCs w:val="20"/>
        </w:rPr>
        <w:t xml:space="preserve">nel caso in cui l’Appaltatore abbia omesso di </w:t>
      </w:r>
      <w:r w:rsidR="00623460" w:rsidRPr="00860307">
        <w:rPr>
          <w:rFonts w:ascii="Aptos" w:hAnsi="Aptos"/>
          <w:sz w:val="20"/>
          <w:szCs w:val="20"/>
        </w:rPr>
        <w:t xml:space="preserve">comunicare ai competenti organi di </w:t>
      </w:r>
      <w:r w:rsidR="00EC7DBE" w:rsidRPr="00860307">
        <w:rPr>
          <w:rFonts w:ascii="Aptos" w:hAnsi="Aptos"/>
          <w:sz w:val="20"/>
          <w:szCs w:val="20"/>
        </w:rPr>
        <w:t>APS HOLDING S.P.A.</w:t>
      </w:r>
      <w:r w:rsidR="00623460" w:rsidRPr="00860307">
        <w:rPr>
          <w:rFonts w:ascii="Aptos" w:hAnsi="Aptos"/>
          <w:sz w:val="20"/>
          <w:szCs w:val="20"/>
        </w:rPr>
        <w:t xml:space="preserve"> ogni eventuale richiesta di denaro, altra prestazione o utilità a essi, indebitamente ed in qualsiasi forma rivolta da amministratori, funzionari o dipendenti di </w:t>
      </w:r>
      <w:r w:rsidR="00EC7DBE" w:rsidRPr="00860307">
        <w:rPr>
          <w:rFonts w:ascii="Aptos" w:hAnsi="Aptos"/>
          <w:sz w:val="20"/>
          <w:szCs w:val="20"/>
        </w:rPr>
        <w:t>APS HOLDING S.P.A.</w:t>
      </w:r>
      <w:r w:rsidR="00623460" w:rsidRPr="00860307">
        <w:rPr>
          <w:rFonts w:ascii="Aptos" w:hAnsi="Aptos"/>
          <w:sz w:val="20"/>
          <w:szCs w:val="20"/>
        </w:rPr>
        <w:t>, per sé o per altri</w:t>
      </w:r>
      <w:r w:rsidR="00802986" w:rsidRPr="00860307">
        <w:rPr>
          <w:rFonts w:ascii="Aptos" w:hAnsi="Aptos"/>
          <w:sz w:val="20"/>
          <w:szCs w:val="20"/>
        </w:rPr>
        <w:t>,</w:t>
      </w:r>
      <w:r w:rsidR="00623460" w:rsidRPr="00860307">
        <w:rPr>
          <w:rFonts w:ascii="Aptos" w:hAnsi="Aptos"/>
          <w:sz w:val="20"/>
          <w:szCs w:val="20"/>
        </w:rPr>
        <w:t xml:space="preserve"> </w:t>
      </w:r>
      <w:r w:rsidRPr="00860307">
        <w:rPr>
          <w:rFonts w:ascii="Aptos" w:hAnsi="Aptos"/>
          <w:sz w:val="20"/>
          <w:szCs w:val="20"/>
        </w:rPr>
        <w:t xml:space="preserve">nonché </w:t>
      </w:r>
      <w:r w:rsidR="00623460" w:rsidRPr="00860307">
        <w:rPr>
          <w:rFonts w:ascii="Aptos" w:hAnsi="Aptos"/>
          <w:sz w:val="20"/>
          <w:szCs w:val="20"/>
        </w:rPr>
        <w:t>richieste che possano rientrare nella previsione dell’art. 317 c.p.</w:t>
      </w:r>
      <w:r w:rsidRPr="00860307">
        <w:rPr>
          <w:rFonts w:ascii="Aptos" w:hAnsi="Aptos"/>
          <w:sz w:val="20"/>
          <w:szCs w:val="20"/>
        </w:rPr>
        <w:t>;</w:t>
      </w:r>
    </w:p>
    <w:p w14:paraId="65C39875" w14:textId="6547D170" w:rsidR="008A46AB" w:rsidRPr="00422DE7" w:rsidRDefault="008A46AB" w:rsidP="0082378A">
      <w:pPr>
        <w:widowControl w:val="0"/>
        <w:spacing w:line="360" w:lineRule="auto"/>
        <w:ind w:left="709"/>
        <w:jc w:val="both"/>
        <w:rPr>
          <w:rFonts w:ascii="Aptos" w:hAnsi="Aptos"/>
          <w:sz w:val="20"/>
          <w:szCs w:val="20"/>
        </w:rPr>
      </w:pPr>
      <w:r w:rsidRPr="00422DE7">
        <w:rPr>
          <w:rFonts w:ascii="Aptos" w:hAnsi="Aptos"/>
          <w:sz w:val="20"/>
          <w:szCs w:val="20"/>
        </w:rPr>
        <w:t xml:space="preserve">Nelle ipotesi sopra citate, la risoluzione si verifica di diritto mediante dichiarazione unilaterale di </w:t>
      </w:r>
      <w:r w:rsidR="00EC7DBE" w:rsidRPr="00422DE7">
        <w:rPr>
          <w:rFonts w:ascii="Aptos" w:hAnsi="Aptos"/>
          <w:sz w:val="20"/>
          <w:szCs w:val="20"/>
        </w:rPr>
        <w:t>APS HOLDING S.P.A.</w:t>
      </w:r>
      <w:r w:rsidRPr="00422DE7">
        <w:rPr>
          <w:rFonts w:ascii="Aptos" w:hAnsi="Aptos"/>
          <w:sz w:val="20"/>
          <w:szCs w:val="20"/>
        </w:rPr>
        <w:t xml:space="preserve">, da eseguirsi con </w:t>
      </w:r>
      <w:r w:rsidR="00AF3016" w:rsidRPr="00422DE7">
        <w:rPr>
          <w:rFonts w:ascii="Aptos" w:hAnsi="Aptos"/>
          <w:sz w:val="20"/>
          <w:szCs w:val="20"/>
        </w:rPr>
        <w:t>comunicazione via PEC</w:t>
      </w:r>
      <w:r w:rsidRPr="00422DE7">
        <w:rPr>
          <w:rFonts w:ascii="Aptos" w:hAnsi="Aptos"/>
          <w:sz w:val="20"/>
          <w:szCs w:val="20"/>
        </w:rPr>
        <w:t xml:space="preserve">, senza bisogno di preavviso o </w:t>
      </w:r>
      <w:r w:rsidR="000B521C" w:rsidRPr="00422DE7">
        <w:rPr>
          <w:rFonts w:ascii="Aptos" w:hAnsi="Aptos"/>
          <w:sz w:val="20"/>
          <w:szCs w:val="20"/>
        </w:rPr>
        <w:lastRenderedPageBreak/>
        <w:t>costituzione</w:t>
      </w:r>
      <w:r w:rsidRPr="00422DE7">
        <w:rPr>
          <w:rFonts w:ascii="Aptos" w:hAnsi="Aptos"/>
          <w:sz w:val="20"/>
          <w:szCs w:val="20"/>
        </w:rPr>
        <w:t xml:space="preserve"> in mora.</w:t>
      </w:r>
    </w:p>
    <w:p w14:paraId="1BBCB40C" w14:textId="54FCFB93" w:rsidR="008A46AB" w:rsidRPr="00422DE7" w:rsidRDefault="008A46AB" w:rsidP="0082378A">
      <w:pPr>
        <w:widowControl w:val="0"/>
        <w:spacing w:line="360" w:lineRule="auto"/>
        <w:ind w:left="709"/>
        <w:jc w:val="both"/>
        <w:rPr>
          <w:rFonts w:ascii="Aptos" w:hAnsi="Aptos"/>
          <w:sz w:val="20"/>
          <w:szCs w:val="20"/>
        </w:rPr>
      </w:pPr>
      <w:r w:rsidRPr="00422DE7">
        <w:rPr>
          <w:rFonts w:ascii="Aptos" w:hAnsi="Aptos"/>
          <w:sz w:val="20"/>
          <w:szCs w:val="20"/>
        </w:rPr>
        <w:t>Ai sensi degli artt. 1453 e 1454 del c.</w:t>
      </w:r>
      <w:r w:rsidR="00863DAA" w:rsidRPr="00422DE7">
        <w:rPr>
          <w:rFonts w:ascii="Aptos" w:hAnsi="Aptos"/>
          <w:sz w:val="20"/>
          <w:szCs w:val="20"/>
        </w:rPr>
        <w:t>c.</w:t>
      </w:r>
      <w:r w:rsidRPr="00422DE7">
        <w:rPr>
          <w:rFonts w:ascii="Aptos" w:hAnsi="Aptos"/>
          <w:sz w:val="20"/>
          <w:szCs w:val="20"/>
        </w:rPr>
        <w:t xml:space="preserve"> causano la risoluzione anticipata del rapporto le inadempienze dell’Appaltatore con riguardo ad uno qualsiasi degli obblighi di cui al Contratto, che </w:t>
      </w:r>
      <w:r w:rsidR="00EC7DBE" w:rsidRPr="00422DE7">
        <w:rPr>
          <w:rFonts w:ascii="Aptos" w:hAnsi="Aptos"/>
          <w:sz w:val="20"/>
          <w:szCs w:val="20"/>
        </w:rPr>
        <w:t>APS HOLDING S.P.A.</w:t>
      </w:r>
      <w:r w:rsidRPr="00422DE7">
        <w:rPr>
          <w:rFonts w:ascii="Aptos" w:hAnsi="Aptos"/>
          <w:sz w:val="20"/>
          <w:szCs w:val="20"/>
        </w:rPr>
        <w:t xml:space="preserve"> rilevi con espressa diffida </w:t>
      </w:r>
      <w:proofErr w:type="gramStart"/>
      <w:r w:rsidRPr="00422DE7">
        <w:rPr>
          <w:rFonts w:ascii="Aptos" w:hAnsi="Aptos"/>
          <w:sz w:val="20"/>
          <w:szCs w:val="20"/>
        </w:rPr>
        <w:t>ad</w:t>
      </w:r>
      <w:proofErr w:type="gramEnd"/>
      <w:r w:rsidRPr="00422DE7">
        <w:rPr>
          <w:rFonts w:ascii="Aptos" w:hAnsi="Aptos"/>
          <w:sz w:val="20"/>
          <w:szCs w:val="20"/>
        </w:rPr>
        <w:t xml:space="preserve"> adempiere inviata con </w:t>
      </w:r>
      <w:r w:rsidR="00247286" w:rsidRPr="00422DE7">
        <w:rPr>
          <w:rFonts w:ascii="Aptos" w:hAnsi="Aptos"/>
          <w:sz w:val="20"/>
          <w:szCs w:val="20"/>
        </w:rPr>
        <w:t>comunicazione inviata via PEC</w:t>
      </w:r>
      <w:r w:rsidR="00533E49" w:rsidRPr="00422DE7">
        <w:rPr>
          <w:rFonts w:ascii="Aptos" w:hAnsi="Aptos"/>
          <w:sz w:val="20"/>
          <w:szCs w:val="20"/>
        </w:rPr>
        <w:t xml:space="preserve"> e comunque nei termini e con le modalità di cui all’art. 1</w:t>
      </w:r>
      <w:r w:rsidR="00650F23" w:rsidRPr="00422DE7">
        <w:rPr>
          <w:rFonts w:ascii="Aptos" w:hAnsi="Aptos"/>
          <w:sz w:val="20"/>
          <w:szCs w:val="20"/>
        </w:rPr>
        <w:t>22</w:t>
      </w:r>
      <w:r w:rsidR="00533E49" w:rsidRPr="00422DE7">
        <w:rPr>
          <w:rFonts w:ascii="Aptos" w:hAnsi="Aptos"/>
          <w:sz w:val="20"/>
          <w:szCs w:val="20"/>
        </w:rPr>
        <w:t xml:space="preserve"> del D. Lgs. </w:t>
      </w:r>
      <w:r w:rsidR="00650F23" w:rsidRPr="00422DE7">
        <w:rPr>
          <w:rFonts w:ascii="Aptos" w:hAnsi="Aptos"/>
          <w:sz w:val="20"/>
          <w:szCs w:val="20"/>
        </w:rPr>
        <w:t xml:space="preserve">36/2023 </w:t>
      </w:r>
      <w:r w:rsidR="00533E49" w:rsidRPr="00422DE7">
        <w:rPr>
          <w:rFonts w:ascii="Aptos" w:hAnsi="Aptos"/>
          <w:sz w:val="20"/>
          <w:szCs w:val="20"/>
        </w:rPr>
        <w:t>ss.mm.ii.</w:t>
      </w:r>
      <w:r w:rsidR="00247286" w:rsidRPr="00422DE7">
        <w:rPr>
          <w:rFonts w:ascii="Aptos" w:hAnsi="Aptos"/>
          <w:sz w:val="20"/>
          <w:szCs w:val="20"/>
        </w:rPr>
        <w:t xml:space="preserve"> In particolare:</w:t>
      </w:r>
    </w:p>
    <w:p w14:paraId="3153E748" w14:textId="77777777" w:rsidR="00D63F9E"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manifesta incapacità o inidoneità dell’Appaltatore, nell’esecuzione dell’appalto (dimostrabile per ritardi nell’esecuzione delle prestazioni a causa di conclamata inidoneità di lavoratori e mezzi disponibili per l’esecuzione del presente Contratto, procedure esecutive, sequestri conservativi, giudiziari, </w:t>
      </w:r>
      <w:proofErr w:type="spellStart"/>
      <w:r w:rsidRPr="00422DE7">
        <w:rPr>
          <w:rFonts w:ascii="Aptos" w:hAnsi="Aptos"/>
          <w:sz w:val="20"/>
          <w:szCs w:val="20"/>
        </w:rPr>
        <w:t>etc</w:t>
      </w:r>
      <w:proofErr w:type="spellEnd"/>
      <w:r w:rsidRPr="00422DE7">
        <w:rPr>
          <w:rFonts w:ascii="Aptos" w:hAnsi="Aptos"/>
          <w:sz w:val="20"/>
          <w:szCs w:val="20"/>
        </w:rPr>
        <w:t>…);</w:t>
      </w:r>
    </w:p>
    <w:p w14:paraId="7ADC9476" w14:textId="77777777" w:rsidR="00C9686A" w:rsidRPr="00422DE7" w:rsidRDefault="00C9686A"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esito negativo delle verifiche in ordine alla regolare esecuzione dei lavori o di parti degli stessi;</w:t>
      </w:r>
    </w:p>
    <w:p w14:paraId="3FE8482F"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bookmarkStart w:id="24" w:name="_Toc356480609"/>
      <w:r w:rsidRPr="00422DE7">
        <w:rPr>
          <w:rFonts w:ascii="Aptos" w:hAnsi="Aptos"/>
          <w:sz w:val="20"/>
          <w:szCs w:val="20"/>
        </w:rPr>
        <w:t>mancata consegna dei lavori per causa dell’Appaltatore;</w:t>
      </w:r>
      <w:bookmarkEnd w:id="24"/>
      <w:r w:rsidRPr="00422DE7">
        <w:rPr>
          <w:rFonts w:ascii="Aptos" w:hAnsi="Aptos"/>
          <w:sz w:val="20"/>
          <w:szCs w:val="20"/>
        </w:rPr>
        <w:t xml:space="preserve"> </w:t>
      </w:r>
    </w:p>
    <w:p w14:paraId="4D25FD54" w14:textId="77777777" w:rsidR="00B963C0" w:rsidRPr="00422DE7" w:rsidRDefault="00F07AA1"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rifiuto o ritardo ingiustificato da parte dell’Appaltatore, per oltre 15 giorni naturali e consecutivi, a stipulare il Contratto</w:t>
      </w:r>
      <w:r w:rsidR="00B963C0" w:rsidRPr="00422DE7">
        <w:rPr>
          <w:rFonts w:ascii="Aptos" w:hAnsi="Aptos"/>
          <w:sz w:val="20"/>
          <w:szCs w:val="20"/>
        </w:rPr>
        <w:t>;</w:t>
      </w:r>
    </w:p>
    <w:p w14:paraId="1B9D6958" w14:textId="6394E46E"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conseguimento di un ritardo nell’ultimazione dei lavori di oltre 30 giorni, naturali e consecutivi, rispetto al termine di ultimazione dei lavori;</w:t>
      </w:r>
    </w:p>
    <w:p w14:paraId="0B2802FD" w14:textId="4A714E49" w:rsidR="00954AE9" w:rsidRPr="00422DE7" w:rsidRDefault="00954AE9"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in caso di grave e ripetuta violazione dei tempi contrattuali di </w:t>
      </w:r>
      <w:r w:rsidR="00BA0130" w:rsidRPr="00422DE7">
        <w:rPr>
          <w:rFonts w:ascii="Aptos" w:hAnsi="Aptos"/>
          <w:sz w:val="20"/>
          <w:szCs w:val="20"/>
        </w:rPr>
        <w:t>cui all’art. 5 del Contratto</w:t>
      </w:r>
      <w:r w:rsidRPr="00422DE7">
        <w:rPr>
          <w:rFonts w:ascii="Aptos" w:hAnsi="Aptos"/>
          <w:sz w:val="20"/>
          <w:szCs w:val="20"/>
        </w:rPr>
        <w:t>, ferma restando l'applicazione delle disposizioni di cui all'art</w:t>
      </w:r>
      <w:r w:rsidR="006519EA" w:rsidRPr="00422DE7">
        <w:rPr>
          <w:rFonts w:ascii="Aptos" w:hAnsi="Aptos"/>
          <w:sz w:val="20"/>
          <w:szCs w:val="20"/>
        </w:rPr>
        <w:t>. 5</w:t>
      </w:r>
      <w:r w:rsidR="00BA0130" w:rsidRPr="00422DE7">
        <w:rPr>
          <w:rFonts w:ascii="Aptos" w:hAnsi="Aptos"/>
          <w:sz w:val="20"/>
          <w:szCs w:val="20"/>
        </w:rPr>
        <w:t xml:space="preserve"> del Contratto</w:t>
      </w:r>
      <w:r w:rsidRPr="00422DE7">
        <w:rPr>
          <w:rFonts w:ascii="Aptos" w:hAnsi="Aptos"/>
          <w:sz w:val="20"/>
          <w:szCs w:val="20"/>
        </w:rPr>
        <w:t>;</w:t>
      </w:r>
    </w:p>
    <w:p w14:paraId="1907651A" w14:textId="250792C0" w:rsidR="00954AE9" w:rsidRPr="00422DE7" w:rsidRDefault="00954AE9"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nei casi di sospensione ingiustificata dei lavori da parte dell’Appaltatore;</w:t>
      </w:r>
    </w:p>
    <w:p w14:paraId="4BBE5679"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mancato rispetto della normativa vigente in materia di tutela dell’ambiente;</w:t>
      </w:r>
    </w:p>
    <w:p w14:paraId="60082EBE"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abbandono del cantiere per oltre 15 giorni, naturali e consecutivi</w:t>
      </w:r>
      <w:r w:rsidR="004525C0" w:rsidRPr="00422DE7">
        <w:rPr>
          <w:rFonts w:ascii="Aptos" w:hAnsi="Aptos"/>
          <w:sz w:val="20"/>
          <w:szCs w:val="20"/>
        </w:rPr>
        <w:t xml:space="preserve"> senza giustificato motivo</w:t>
      </w:r>
      <w:r w:rsidRPr="00422DE7">
        <w:rPr>
          <w:rFonts w:ascii="Aptos" w:hAnsi="Aptos"/>
          <w:sz w:val="20"/>
          <w:szCs w:val="20"/>
        </w:rPr>
        <w:t>;</w:t>
      </w:r>
    </w:p>
    <w:p w14:paraId="34F61BD2" w14:textId="77777777" w:rsidR="00011817" w:rsidRPr="006306B9"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mancato rispetto della normativa vigente in materia di sicurezza e salute dei lavoratori e, in particolare, del </w:t>
      </w:r>
      <w:proofErr w:type="spellStart"/>
      <w:r w:rsidRPr="00422DE7">
        <w:rPr>
          <w:rFonts w:ascii="Aptos" w:hAnsi="Aptos"/>
          <w:sz w:val="20"/>
          <w:szCs w:val="20"/>
        </w:rPr>
        <w:t>D.Lgs.</w:t>
      </w:r>
      <w:proofErr w:type="spellEnd"/>
      <w:r w:rsidRPr="00422DE7">
        <w:rPr>
          <w:rFonts w:ascii="Aptos" w:hAnsi="Aptos"/>
          <w:sz w:val="20"/>
          <w:szCs w:val="20"/>
        </w:rPr>
        <w:t xml:space="preserve"> 81/2008 o dei piani di sicurezza e degli ordini impartiti al riguardo dal Direttore dei Lavori, dal Responsabile del </w:t>
      </w:r>
      <w:r w:rsidRPr="006306B9">
        <w:rPr>
          <w:rFonts w:ascii="Aptos" w:hAnsi="Aptos"/>
          <w:sz w:val="20"/>
          <w:szCs w:val="20"/>
        </w:rPr>
        <w:t>Procedimento o dal Coordinatore per la Sicurezza;</w:t>
      </w:r>
    </w:p>
    <w:p w14:paraId="6096173C" w14:textId="3F7AF9BC" w:rsidR="00BA0130" w:rsidRPr="006306B9" w:rsidRDefault="00BA0130" w:rsidP="00786532">
      <w:pPr>
        <w:widowControl w:val="0"/>
        <w:numPr>
          <w:ilvl w:val="1"/>
          <w:numId w:val="6"/>
        </w:numPr>
        <w:tabs>
          <w:tab w:val="left" w:pos="1134"/>
        </w:tabs>
        <w:spacing w:line="360" w:lineRule="auto"/>
        <w:ind w:left="1134" w:hanging="425"/>
        <w:jc w:val="both"/>
        <w:rPr>
          <w:rFonts w:ascii="Aptos" w:hAnsi="Aptos"/>
          <w:sz w:val="20"/>
          <w:szCs w:val="20"/>
        </w:rPr>
      </w:pPr>
      <w:r w:rsidRPr="006306B9">
        <w:rPr>
          <w:rFonts w:ascii="Aptos" w:hAnsi="Aptos"/>
          <w:sz w:val="20"/>
          <w:szCs w:val="20"/>
        </w:rPr>
        <w:t>grave violazione della normativa in materia di sicurezza nei cantieri o delle previsioni di cui al Ca</w:t>
      </w:r>
      <w:r w:rsidR="006306B9">
        <w:rPr>
          <w:rFonts w:ascii="Aptos" w:hAnsi="Aptos"/>
          <w:sz w:val="20"/>
          <w:szCs w:val="20"/>
        </w:rPr>
        <w:t>p</w:t>
      </w:r>
      <w:r w:rsidRPr="006306B9">
        <w:rPr>
          <w:rFonts w:ascii="Aptos" w:hAnsi="Aptos"/>
          <w:sz w:val="20"/>
          <w:szCs w:val="20"/>
        </w:rPr>
        <w:t xml:space="preserve">o </w:t>
      </w:r>
      <w:r w:rsidR="006306B9" w:rsidRPr="006306B9">
        <w:rPr>
          <w:rFonts w:ascii="Aptos" w:hAnsi="Aptos"/>
          <w:sz w:val="20"/>
          <w:szCs w:val="20"/>
        </w:rPr>
        <w:t>8</w:t>
      </w:r>
      <w:r w:rsidRPr="006306B9">
        <w:rPr>
          <w:rFonts w:ascii="Aptos" w:hAnsi="Aptos"/>
          <w:sz w:val="20"/>
          <w:szCs w:val="20"/>
        </w:rPr>
        <w:t xml:space="preserve"> del Capitolato Speciale d’Appalto – Sezione A;</w:t>
      </w:r>
    </w:p>
    <w:p w14:paraId="790651BA" w14:textId="5631F083"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mancato rispetto della normativa vigente in materia di collocamento, assunzione obbligatoria, assicurazioni sociali e previdenziali, nonché le norme contenute nel Contratto Collettivo Nazionale di Lavoro per gli impiegati ed operai</w:t>
      </w:r>
      <w:r w:rsidR="00650F23" w:rsidRPr="00422DE7">
        <w:rPr>
          <w:rFonts w:ascii="Aptos" w:hAnsi="Aptos"/>
          <w:sz w:val="20"/>
          <w:szCs w:val="20"/>
        </w:rPr>
        <w:t xml:space="preserve"> </w:t>
      </w:r>
      <w:r w:rsidR="00650F23" w:rsidRPr="00422DE7">
        <w:rPr>
          <w:rFonts w:ascii="Aptos" w:hAnsi="Aptos"/>
          <w:sz w:val="20"/>
          <w:szCs w:val="20"/>
          <w:highlight w:val="lightGray"/>
        </w:rPr>
        <w:t>“EDILE</w:t>
      </w:r>
      <w:r w:rsidR="00D5497F" w:rsidRPr="00422DE7">
        <w:rPr>
          <w:rFonts w:ascii="Aptos" w:hAnsi="Aptos"/>
          <w:sz w:val="20"/>
          <w:szCs w:val="20"/>
          <w:highlight w:val="lightGray"/>
        </w:rPr>
        <w:t xml:space="preserve"> F012</w:t>
      </w:r>
      <w:r w:rsidR="00650F23" w:rsidRPr="00422DE7">
        <w:rPr>
          <w:rFonts w:ascii="Aptos" w:hAnsi="Aptos"/>
          <w:sz w:val="20"/>
          <w:szCs w:val="20"/>
          <w:highlight w:val="lightGray"/>
        </w:rPr>
        <w:t>”</w:t>
      </w:r>
      <w:r w:rsidR="00674A3C" w:rsidRPr="00422DE7">
        <w:rPr>
          <w:rFonts w:ascii="Aptos" w:hAnsi="Aptos"/>
          <w:sz w:val="20"/>
          <w:szCs w:val="20"/>
          <w:highlight w:val="lightGray"/>
        </w:rPr>
        <w:t xml:space="preserve"> o contratto equivalente qualora indicato</w:t>
      </w:r>
      <w:r w:rsidRPr="00422DE7">
        <w:rPr>
          <w:rFonts w:ascii="Aptos" w:hAnsi="Aptos"/>
          <w:sz w:val="20"/>
          <w:szCs w:val="20"/>
          <w:highlight w:val="lightGray"/>
        </w:rPr>
        <w:t>;</w:t>
      </w:r>
    </w:p>
    <w:p w14:paraId="027A5338" w14:textId="6C4287B9" w:rsidR="00011817" w:rsidRPr="00422DE7" w:rsidRDefault="00011817"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mancata osservanza da parte dell’Appaltatore, dei suoi dipendenti e collaboratori a qualsiasi titolo nella realizzazione dell’opera, compresi il subappaltatore e il cottimista, del Codice Etico di </w:t>
      </w:r>
      <w:r w:rsidR="00EC7DBE" w:rsidRPr="00422DE7">
        <w:rPr>
          <w:rFonts w:ascii="Aptos" w:hAnsi="Aptos"/>
          <w:sz w:val="20"/>
          <w:szCs w:val="20"/>
        </w:rPr>
        <w:t>APS HOLDING S.P.A.</w:t>
      </w:r>
      <w:r w:rsidRPr="00422DE7">
        <w:rPr>
          <w:rFonts w:ascii="Aptos" w:hAnsi="Aptos"/>
          <w:sz w:val="20"/>
          <w:szCs w:val="20"/>
        </w:rPr>
        <w:t>;</w:t>
      </w:r>
    </w:p>
    <w:p w14:paraId="29D74E8E" w14:textId="77777777" w:rsidR="00011817" w:rsidRPr="00422DE7" w:rsidRDefault="00011817"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nel caso di violazione degli obblighi assunti dall’Appaltatore con l’offerta presentata in sede di gara;</w:t>
      </w:r>
    </w:p>
    <w:p w14:paraId="07A6DDCD" w14:textId="59845611" w:rsidR="00852305" w:rsidRPr="00422DE7" w:rsidRDefault="00011817"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mancato rispetto degli obblighi assunti dall’Appaltatore col </w:t>
      </w:r>
      <w:r w:rsidR="00852305" w:rsidRPr="00422DE7">
        <w:rPr>
          <w:rFonts w:ascii="Aptos" w:hAnsi="Aptos"/>
          <w:sz w:val="20"/>
          <w:szCs w:val="20"/>
        </w:rPr>
        <w:t>Protocollo di Legalità</w:t>
      </w:r>
      <w:r w:rsidR="00F06CE5" w:rsidRPr="00422DE7">
        <w:rPr>
          <w:rFonts w:ascii="Aptos" w:hAnsi="Aptos"/>
          <w:sz w:val="20"/>
          <w:szCs w:val="20"/>
        </w:rPr>
        <w:t xml:space="preserve">, che potrà </w:t>
      </w:r>
      <w:r w:rsidR="00F06CE5" w:rsidRPr="00422DE7">
        <w:rPr>
          <w:rFonts w:ascii="Aptos" w:hAnsi="Aptos"/>
          <w:sz w:val="20"/>
          <w:szCs w:val="20"/>
        </w:rPr>
        <w:lastRenderedPageBreak/>
        <w:t xml:space="preserve">essere adottato da </w:t>
      </w:r>
      <w:r w:rsidR="00EC7DBE" w:rsidRPr="00422DE7">
        <w:rPr>
          <w:rFonts w:ascii="Aptos" w:hAnsi="Aptos"/>
          <w:sz w:val="20"/>
          <w:szCs w:val="20"/>
        </w:rPr>
        <w:t>APS HOLDING S.P.A.</w:t>
      </w:r>
      <w:r w:rsidR="00F06CE5" w:rsidRPr="00422DE7">
        <w:rPr>
          <w:rFonts w:ascii="Aptos" w:hAnsi="Aptos"/>
          <w:sz w:val="20"/>
          <w:szCs w:val="20"/>
        </w:rPr>
        <w:t xml:space="preserve"> durante la fase di affidamento o la successiva fase di esecuzione dei lavori</w:t>
      </w:r>
      <w:r w:rsidR="00852305" w:rsidRPr="00422DE7">
        <w:rPr>
          <w:rFonts w:ascii="Aptos" w:hAnsi="Aptos"/>
          <w:sz w:val="20"/>
          <w:szCs w:val="20"/>
        </w:rPr>
        <w:t>;</w:t>
      </w:r>
    </w:p>
    <w:p w14:paraId="2797C895"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mancata presentazione o rinnovo o rientro o integrazione delle garanzie e delle polizze assicurative di cui al presente Contratto e nei Documenti Contrattuali;</w:t>
      </w:r>
    </w:p>
    <w:p w14:paraId="04F6BE12" w14:textId="77777777" w:rsidR="00B963C0"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nei casi di cui agli artt. 2, 4, 5;</w:t>
      </w:r>
    </w:p>
    <w:p w14:paraId="08E66606" w14:textId="77777777" w:rsidR="00011817"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 xml:space="preserve">in caso di esito negativo delle verifiche in ordine </w:t>
      </w:r>
      <w:r w:rsidR="00743D34" w:rsidRPr="00422DE7">
        <w:rPr>
          <w:rFonts w:ascii="Aptos" w:hAnsi="Aptos"/>
          <w:sz w:val="20"/>
          <w:szCs w:val="20"/>
        </w:rPr>
        <w:t>al collaudo</w:t>
      </w:r>
      <w:r w:rsidRPr="00422DE7">
        <w:rPr>
          <w:rFonts w:ascii="Aptos" w:hAnsi="Aptos"/>
          <w:sz w:val="20"/>
          <w:szCs w:val="20"/>
        </w:rPr>
        <w:t xml:space="preserve"> dei lavori o di parti degli stessi;</w:t>
      </w:r>
    </w:p>
    <w:p w14:paraId="257938C3" w14:textId="77777777" w:rsidR="00C9686A" w:rsidRPr="00422DE7" w:rsidRDefault="00B963C0" w:rsidP="00786532">
      <w:pPr>
        <w:widowControl w:val="0"/>
        <w:numPr>
          <w:ilvl w:val="1"/>
          <w:numId w:val="6"/>
        </w:numPr>
        <w:tabs>
          <w:tab w:val="left" w:pos="1134"/>
        </w:tabs>
        <w:spacing w:line="360" w:lineRule="auto"/>
        <w:ind w:left="1134" w:hanging="425"/>
        <w:jc w:val="both"/>
        <w:rPr>
          <w:rFonts w:ascii="Aptos" w:hAnsi="Aptos"/>
          <w:sz w:val="20"/>
          <w:szCs w:val="20"/>
        </w:rPr>
      </w:pPr>
      <w:r w:rsidRPr="00422DE7">
        <w:rPr>
          <w:rFonts w:ascii="Aptos" w:hAnsi="Aptos"/>
          <w:sz w:val="20"/>
          <w:szCs w:val="20"/>
        </w:rPr>
        <w:t>nel caso di inadempimento dell’Appaltatore alle indicazioni impartite dal</w:t>
      </w:r>
      <w:r w:rsidR="00380CA5" w:rsidRPr="00422DE7">
        <w:rPr>
          <w:rFonts w:ascii="Aptos" w:hAnsi="Aptos"/>
          <w:sz w:val="20"/>
          <w:szCs w:val="20"/>
        </w:rPr>
        <w:t>la Stazione Appaltante e suoi delegati</w:t>
      </w:r>
      <w:r w:rsidRPr="00422DE7">
        <w:rPr>
          <w:rFonts w:ascii="Aptos" w:hAnsi="Aptos"/>
          <w:sz w:val="20"/>
          <w:szCs w:val="20"/>
        </w:rPr>
        <w:t xml:space="preserve"> per l’esecuzione dell’appalto</w:t>
      </w:r>
      <w:r w:rsidR="003F73ED" w:rsidRPr="00422DE7">
        <w:rPr>
          <w:rFonts w:ascii="Aptos" w:hAnsi="Aptos"/>
          <w:sz w:val="20"/>
          <w:szCs w:val="20"/>
        </w:rPr>
        <w:t>.</w:t>
      </w:r>
    </w:p>
    <w:p w14:paraId="36836775" w14:textId="5EC4A3E9"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Ferme restando le disposizioni previste per specifiche cause di risoluzione, e senza pregiudizio per ogni diverso rimedio di legge, nei casi previsti all’elenco che precede, </w:t>
      </w:r>
      <w:r w:rsidR="00EC7DBE" w:rsidRPr="00422DE7">
        <w:rPr>
          <w:rFonts w:ascii="Aptos" w:hAnsi="Aptos"/>
          <w:sz w:val="20"/>
          <w:szCs w:val="20"/>
        </w:rPr>
        <w:t>APS HOLDING S.P.A.</w:t>
      </w:r>
      <w:r w:rsidRPr="00422DE7">
        <w:rPr>
          <w:rFonts w:ascii="Aptos" w:hAnsi="Aptos"/>
          <w:sz w:val="20"/>
          <w:szCs w:val="20"/>
        </w:rPr>
        <w:t xml:space="preserve"> comunicherà la contestazione dell’inadempimento all’Appaltatore, assegnandogli un termine per l’adempimento, scaduto il quale il Contratto si intenderà risolto.</w:t>
      </w:r>
    </w:p>
    <w:p w14:paraId="6A24CC71" w14:textId="0F45112C"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Alla data comunicata da </w:t>
      </w:r>
      <w:r w:rsidR="00EC7DBE" w:rsidRPr="00422DE7">
        <w:rPr>
          <w:rFonts w:ascii="Aptos" w:hAnsi="Aptos"/>
          <w:sz w:val="20"/>
          <w:szCs w:val="20"/>
        </w:rPr>
        <w:t>APS HOLDING S.P.A.</w:t>
      </w:r>
      <w:r w:rsidRPr="00422DE7">
        <w:rPr>
          <w:rFonts w:ascii="Aptos" w:hAnsi="Aptos"/>
          <w:sz w:val="20"/>
          <w:szCs w:val="20"/>
        </w:rPr>
        <w:t xml:space="preserve">, si farà luogo, in contraddittorio tra il Direttore dei Lavori e l’Appaltatore - o un suo rappresentante, oppure, in mancanza di questi, alla presenza di due testimoni - alla redazione dello stato di consistenza dei lavori già eseguiti, all’inventario dei materiali, delle attrezzature, dei mezzi d’opera esistenti in cantiere, nonché nel caso di esecuzione d’ufficio, all’accertamento di quali di tali materiali, attrezzature e mezzi d’opera debbano essere mantenuti a disposizione di </w:t>
      </w:r>
      <w:r w:rsidR="00EC7DBE" w:rsidRPr="00422DE7">
        <w:rPr>
          <w:rFonts w:ascii="Aptos" w:hAnsi="Aptos"/>
          <w:sz w:val="20"/>
          <w:szCs w:val="20"/>
        </w:rPr>
        <w:t>APS HOLDING S.P.A.</w:t>
      </w:r>
      <w:r w:rsidRPr="00422DE7">
        <w:rPr>
          <w:rFonts w:ascii="Aptos" w:hAnsi="Aptos"/>
          <w:sz w:val="20"/>
          <w:szCs w:val="20"/>
        </w:rPr>
        <w:t xml:space="preserve"> per l’eventuale riutilizzo e alla determinazione del relativo costo.</w:t>
      </w:r>
    </w:p>
    <w:p w14:paraId="20C3FC32" w14:textId="15A985FC"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Nel caso di risoluzione del Contratto per inadempimento dell’Appaltatore, gli verrà riconosciuto il diritto al solo pagamento dei lavori regolarmente eseguiti ed accettati da </w:t>
      </w:r>
      <w:r w:rsidR="00EC7DBE" w:rsidRPr="00422DE7">
        <w:rPr>
          <w:rFonts w:ascii="Aptos" w:hAnsi="Aptos"/>
          <w:sz w:val="20"/>
          <w:szCs w:val="20"/>
        </w:rPr>
        <w:t>APS HOLDING S.P.A.</w:t>
      </w:r>
      <w:r w:rsidRPr="00422DE7">
        <w:rPr>
          <w:rFonts w:ascii="Aptos" w:hAnsi="Aptos"/>
          <w:sz w:val="20"/>
          <w:szCs w:val="20"/>
        </w:rPr>
        <w:t xml:space="preserve">, decurtato degli oneri aggiuntivi derivanti in capo a </w:t>
      </w:r>
      <w:r w:rsidR="00EC7DBE" w:rsidRPr="00422DE7">
        <w:rPr>
          <w:rFonts w:ascii="Aptos" w:hAnsi="Aptos"/>
          <w:sz w:val="20"/>
          <w:szCs w:val="20"/>
        </w:rPr>
        <w:t>APS HOLDING S.P.A.</w:t>
      </w:r>
      <w:r w:rsidRPr="00422DE7">
        <w:rPr>
          <w:rFonts w:ascii="Aptos" w:hAnsi="Aptos"/>
          <w:sz w:val="20"/>
          <w:szCs w:val="20"/>
        </w:rPr>
        <w:t xml:space="preserve"> dallo scioglimento del Contratto (ivi comprese le maggiori spese per affidare ad altro soggetto le rimanenti prestazioni contrattuali) e dell’ammontare dei danni subiti da </w:t>
      </w:r>
      <w:r w:rsidR="00EC7DBE" w:rsidRPr="00422DE7">
        <w:rPr>
          <w:rFonts w:ascii="Aptos" w:hAnsi="Aptos"/>
          <w:sz w:val="20"/>
          <w:szCs w:val="20"/>
        </w:rPr>
        <w:t>APS HOLDING S.P.A.</w:t>
      </w:r>
      <w:r w:rsidRPr="00422DE7">
        <w:rPr>
          <w:rFonts w:ascii="Aptos" w:hAnsi="Aptos"/>
          <w:sz w:val="20"/>
          <w:szCs w:val="20"/>
        </w:rPr>
        <w:t xml:space="preserve">, oltre alle penali, i costi dei lavori e/o delle parti eseguite (o da eseguire) in danno ed ogni altra somma dovuta dall’Appaltatore e magari anticipata o pagata da </w:t>
      </w:r>
      <w:r w:rsidR="00EC7DBE" w:rsidRPr="00422DE7">
        <w:rPr>
          <w:rFonts w:ascii="Aptos" w:hAnsi="Aptos"/>
          <w:sz w:val="20"/>
          <w:szCs w:val="20"/>
        </w:rPr>
        <w:t>APS HOLDING S.P.A.</w:t>
      </w:r>
      <w:r w:rsidRPr="00422DE7">
        <w:rPr>
          <w:rFonts w:ascii="Aptos" w:hAnsi="Aptos"/>
          <w:sz w:val="20"/>
          <w:szCs w:val="20"/>
        </w:rPr>
        <w:t>.</w:t>
      </w:r>
    </w:p>
    <w:p w14:paraId="19AEC848" w14:textId="613FDE5B"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In tutti i casi di risoluzione del Contratto per causa imputabile all’Appaltatore, </w:t>
      </w:r>
      <w:r w:rsidR="00EC7DBE" w:rsidRPr="00422DE7">
        <w:rPr>
          <w:rFonts w:ascii="Aptos" w:hAnsi="Aptos"/>
          <w:sz w:val="20"/>
          <w:szCs w:val="20"/>
        </w:rPr>
        <w:t>APS HOLDING S.P.A.</w:t>
      </w:r>
      <w:r w:rsidRPr="00422DE7">
        <w:rPr>
          <w:rFonts w:ascii="Aptos" w:hAnsi="Aptos"/>
          <w:sz w:val="20"/>
          <w:szCs w:val="20"/>
        </w:rPr>
        <w:t xml:space="preserve"> avrà il diritto di incamerare la cauzione prestata, fatto salvo il risarcimento di ogni ulteriore danno.</w:t>
      </w:r>
    </w:p>
    <w:p w14:paraId="61463BE2" w14:textId="77777777"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La Stazione Appaltante ha inoltre la facoltà, in caso di consegna d’urgenza delle prestazioni prima della stipulazione del Contratto, di sciogliersi dal vincolo giuridico sorto a seguito dell’aggiudicazione, nei casi e con le modalità di cui al </w:t>
      </w:r>
      <w:r w:rsidR="003601F4" w:rsidRPr="00422DE7">
        <w:rPr>
          <w:rFonts w:ascii="Aptos" w:hAnsi="Aptos"/>
          <w:sz w:val="20"/>
          <w:szCs w:val="20"/>
        </w:rPr>
        <w:t>primo comma del presente punto 8.1.</w:t>
      </w:r>
    </w:p>
    <w:p w14:paraId="5E74431D" w14:textId="77777777"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L’Appaltatore si impegna, quando venga applicata una clausola risolutiva espressa, a rilasciare il cantiere entro 30 (trenta) giorni naturali e consecutivi dalla data di applicazione della stessa.</w:t>
      </w:r>
    </w:p>
    <w:p w14:paraId="2D3F8C99" w14:textId="77777777" w:rsidR="00C9686A" w:rsidRPr="00422DE7" w:rsidRDefault="00C9686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In ogni caso, con salvezza di ogni diritto e ulteriore azione della Stazione Appaltante, saranno posti a carico dell’Appaltatore i seguenti oneri economici:</w:t>
      </w:r>
    </w:p>
    <w:p w14:paraId="7A0193FC" w14:textId="0F4AFCA2" w:rsidR="00C9686A" w:rsidRPr="00422DE7" w:rsidRDefault="00C9686A" w:rsidP="00786532">
      <w:pPr>
        <w:pStyle w:val="Blockquote"/>
        <w:numPr>
          <w:ilvl w:val="0"/>
          <w:numId w:val="8"/>
        </w:numPr>
        <w:tabs>
          <w:tab w:val="clear" w:pos="720"/>
          <w:tab w:val="num" w:pos="993"/>
          <w:tab w:val="num" w:pos="1134"/>
        </w:tabs>
        <w:spacing w:before="0" w:after="0" w:line="360" w:lineRule="auto"/>
        <w:ind w:left="993" w:right="0" w:hanging="284"/>
        <w:jc w:val="both"/>
        <w:rPr>
          <w:rFonts w:ascii="Aptos" w:hAnsi="Aptos"/>
          <w:b/>
          <w:color w:val="000000"/>
          <w:sz w:val="20"/>
        </w:rPr>
      </w:pPr>
      <w:r w:rsidRPr="00422DE7">
        <w:rPr>
          <w:rFonts w:ascii="Aptos" w:hAnsi="Aptos"/>
          <w:color w:val="000000"/>
          <w:sz w:val="20"/>
        </w:rPr>
        <w:lastRenderedPageBreak/>
        <w:t xml:space="preserve">l’eventuale maggiore costo derivante dalla differenza tra importo netto di aggiudicazione del nuovo appalto per il completamento dei lavori e l’importo netto </w:t>
      </w:r>
      <w:r w:rsidR="008316F3" w:rsidRPr="00422DE7">
        <w:rPr>
          <w:rFonts w:ascii="Aptos" w:hAnsi="Aptos"/>
          <w:color w:val="000000"/>
          <w:sz w:val="20"/>
        </w:rPr>
        <w:t>della stessa risultante</w:t>
      </w:r>
      <w:r w:rsidRPr="00422DE7">
        <w:rPr>
          <w:rFonts w:ascii="Aptos" w:hAnsi="Aptos"/>
          <w:color w:val="000000"/>
          <w:sz w:val="20"/>
        </w:rPr>
        <w:t xml:space="preserve"> dall’aggiudicazione effettuata in origine all’Appaltatore inadempiente;</w:t>
      </w:r>
    </w:p>
    <w:p w14:paraId="2997128D" w14:textId="3AA7FE5C" w:rsidR="00C9686A" w:rsidRPr="00422DE7" w:rsidRDefault="00C9686A" w:rsidP="00786532">
      <w:pPr>
        <w:pStyle w:val="Blockquote"/>
        <w:numPr>
          <w:ilvl w:val="0"/>
          <w:numId w:val="8"/>
        </w:numPr>
        <w:tabs>
          <w:tab w:val="clear" w:pos="720"/>
          <w:tab w:val="num" w:pos="993"/>
          <w:tab w:val="num" w:pos="1134"/>
        </w:tabs>
        <w:spacing w:before="0" w:after="0" w:line="360" w:lineRule="auto"/>
        <w:ind w:left="993" w:right="0" w:hanging="284"/>
        <w:jc w:val="both"/>
        <w:rPr>
          <w:rFonts w:ascii="Aptos" w:hAnsi="Aptos"/>
          <w:b/>
          <w:color w:val="000000"/>
          <w:sz w:val="20"/>
        </w:rPr>
      </w:pPr>
      <w:r w:rsidRPr="00422DE7">
        <w:rPr>
          <w:rFonts w:ascii="Aptos" w:hAnsi="Aptos"/>
          <w:color w:val="000000"/>
          <w:sz w:val="20"/>
        </w:rPr>
        <w:t xml:space="preserve">l’eventuale maggiore costo derivato dalla ripetizione della </w:t>
      </w:r>
      <w:r w:rsidR="00F70B9E" w:rsidRPr="00422DE7">
        <w:rPr>
          <w:rFonts w:ascii="Aptos" w:hAnsi="Aptos"/>
          <w:color w:val="000000"/>
          <w:sz w:val="20"/>
        </w:rPr>
        <w:t xml:space="preserve">procedura di affidamento </w:t>
      </w:r>
      <w:r w:rsidRPr="00422DE7">
        <w:rPr>
          <w:rFonts w:ascii="Aptos" w:hAnsi="Aptos"/>
          <w:color w:val="000000"/>
          <w:sz w:val="20"/>
        </w:rPr>
        <w:t xml:space="preserve">effettuata con importo a base d’asta opportunamente maggiorato; </w:t>
      </w:r>
    </w:p>
    <w:p w14:paraId="23AF6332" w14:textId="77777777" w:rsidR="00C9686A" w:rsidRPr="00422DE7" w:rsidRDefault="00C9686A" w:rsidP="00786532">
      <w:pPr>
        <w:pStyle w:val="Blockquote"/>
        <w:numPr>
          <w:ilvl w:val="0"/>
          <w:numId w:val="8"/>
        </w:numPr>
        <w:tabs>
          <w:tab w:val="clear" w:pos="720"/>
          <w:tab w:val="num" w:pos="993"/>
          <w:tab w:val="num" w:pos="1134"/>
        </w:tabs>
        <w:spacing w:before="0" w:after="0" w:line="360" w:lineRule="auto"/>
        <w:ind w:left="993" w:right="0" w:hanging="284"/>
        <w:jc w:val="both"/>
        <w:rPr>
          <w:rFonts w:ascii="Aptos" w:hAnsi="Aptos"/>
          <w:b/>
          <w:color w:val="000000"/>
          <w:sz w:val="20"/>
        </w:rPr>
      </w:pPr>
      <w:r w:rsidRPr="00422DE7">
        <w:rPr>
          <w:rFonts w:ascii="Aptos" w:hAnsi="Aptos"/>
          <w:color w:val="000000"/>
          <w:sz w:val="20"/>
        </w:rPr>
        <w:t>l’eventuale maggiore onere per la Stazione Appaltante per effetto della tardata ultimazione dei lavori, delle nuove spese di gara e di pubblicità, delle maggiori spese tecniche di direzione, assistenza, contabilità e collaudo dei lavori, dei maggiori interessi per il finanziamento dei lavori, di ogni eventuale maggiore e diverso danno documentato, conseguente alla mancata tempestiva utilizzazione delle opere alla data prevista dal Contratto originario;</w:t>
      </w:r>
    </w:p>
    <w:p w14:paraId="527DDFDB" w14:textId="7B0D64FC" w:rsidR="00C9686A" w:rsidRPr="00422DE7" w:rsidRDefault="00C9686A" w:rsidP="00786532">
      <w:pPr>
        <w:pStyle w:val="Blockquote"/>
        <w:numPr>
          <w:ilvl w:val="0"/>
          <w:numId w:val="8"/>
        </w:numPr>
        <w:tabs>
          <w:tab w:val="clear" w:pos="720"/>
          <w:tab w:val="num" w:pos="993"/>
          <w:tab w:val="num" w:pos="1134"/>
        </w:tabs>
        <w:spacing w:before="0" w:after="0" w:line="360" w:lineRule="auto"/>
        <w:ind w:left="993" w:right="0" w:hanging="284"/>
        <w:jc w:val="both"/>
        <w:rPr>
          <w:rFonts w:ascii="Aptos" w:hAnsi="Aptos"/>
          <w:b/>
          <w:color w:val="000000"/>
          <w:sz w:val="20"/>
        </w:rPr>
      </w:pPr>
      <w:r w:rsidRPr="00422DE7">
        <w:rPr>
          <w:rFonts w:ascii="Aptos" w:hAnsi="Aptos"/>
          <w:color w:val="000000"/>
          <w:sz w:val="20"/>
        </w:rPr>
        <w:t>gli eventuali maggiori oneri sopportati dalla Stazione Appaltante a titolo di custodia del cantiere, per tutto il tempo intercorrente tra la riconsegna del suddetto cantiere alla Stazione Appaltante medesima effettuata dall’Appaltatore uscente e la sua successiva riconsegna alla nuova impresa affidataria</w:t>
      </w:r>
      <w:r w:rsidR="003601F4" w:rsidRPr="00422DE7">
        <w:rPr>
          <w:rFonts w:ascii="Aptos" w:hAnsi="Aptos"/>
          <w:sz w:val="20"/>
        </w:rPr>
        <w:t>.</w:t>
      </w:r>
    </w:p>
    <w:p w14:paraId="4201B943" w14:textId="77777777" w:rsidR="00B963C0" w:rsidRPr="00422DE7" w:rsidRDefault="00B963C0" w:rsidP="00B963C0">
      <w:pPr>
        <w:widowControl w:val="0"/>
        <w:tabs>
          <w:tab w:val="left" w:pos="0"/>
        </w:tabs>
        <w:spacing w:line="360" w:lineRule="auto"/>
        <w:ind w:left="709" w:hanging="709"/>
        <w:jc w:val="both"/>
        <w:rPr>
          <w:rFonts w:ascii="Aptos" w:hAnsi="Aptos"/>
          <w:sz w:val="20"/>
          <w:szCs w:val="20"/>
        </w:rPr>
      </w:pPr>
      <w:r w:rsidRPr="00422DE7">
        <w:rPr>
          <w:rFonts w:ascii="Aptos" w:hAnsi="Aptos"/>
          <w:b/>
          <w:sz w:val="20"/>
          <w:szCs w:val="20"/>
        </w:rPr>
        <w:t>8.2-</w:t>
      </w:r>
      <w:r w:rsidRPr="00422DE7">
        <w:rPr>
          <w:rFonts w:ascii="Aptos" w:hAnsi="Aptos"/>
          <w:sz w:val="20"/>
          <w:szCs w:val="20"/>
        </w:rPr>
        <w:tab/>
      </w:r>
      <w:r w:rsidRPr="00422DE7">
        <w:rPr>
          <w:rFonts w:ascii="Aptos" w:hAnsi="Aptos"/>
          <w:b/>
          <w:sz w:val="20"/>
          <w:szCs w:val="20"/>
        </w:rPr>
        <w:t>Recesso</w:t>
      </w:r>
    </w:p>
    <w:p w14:paraId="572D1DF9" w14:textId="095C6A17" w:rsidR="00B963C0" w:rsidRPr="00422DE7" w:rsidRDefault="00FA2E46" w:rsidP="00B963C0">
      <w:pPr>
        <w:widowControl w:val="0"/>
        <w:tabs>
          <w:tab w:val="left" w:pos="0"/>
        </w:tabs>
        <w:spacing w:line="360" w:lineRule="auto"/>
        <w:ind w:left="709"/>
        <w:jc w:val="both"/>
        <w:rPr>
          <w:rFonts w:ascii="Aptos" w:hAnsi="Aptos"/>
          <w:sz w:val="20"/>
          <w:szCs w:val="20"/>
        </w:rPr>
      </w:pPr>
      <w:r w:rsidRPr="00422DE7">
        <w:rPr>
          <w:rFonts w:ascii="Aptos" w:hAnsi="Aptos"/>
          <w:sz w:val="20"/>
          <w:szCs w:val="20"/>
        </w:rPr>
        <w:t xml:space="preserve">Fermo restando quanto previsto dagli artt. 88, comma 4-ter, e 92, comma 4, del D. Lgs. 6 settembre 2011 n.159, la Stazione Appaltante si riserva la facoltà di recedere in qualunque momento dal Contratto ai sensi dell’art. </w:t>
      </w:r>
      <w:r w:rsidR="00AB365B" w:rsidRPr="00422DE7">
        <w:rPr>
          <w:rFonts w:ascii="Aptos" w:hAnsi="Aptos"/>
          <w:sz w:val="20"/>
          <w:szCs w:val="20"/>
        </w:rPr>
        <w:t xml:space="preserve">123 </w:t>
      </w:r>
      <w:r w:rsidRPr="00422DE7">
        <w:rPr>
          <w:rFonts w:ascii="Aptos" w:hAnsi="Aptos"/>
          <w:sz w:val="20"/>
          <w:szCs w:val="20"/>
        </w:rPr>
        <w:t>del Codice dei Contratti,</w:t>
      </w:r>
      <w:r w:rsidR="00B963C0" w:rsidRPr="00422DE7">
        <w:rPr>
          <w:rFonts w:ascii="Aptos" w:hAnsi="Aptos"/>
          <w:sz w:val="20"/>
          <w:szCs w:val="20"/>
        </w:rPr>
        <w:t xml:space="preserve"> senza che l’Appaltatore possa vantare eccezioni od opposizioni.</w:t>
      </w:r>
      <w:r w:rsidRPr="00422DE7">
        <w:rPr>
          <w:rFonts w:ascii="Aptos" w:hAnsi="Aptos"/>
          <w:sz w:val="20"/>
          <w:szCs w:val="20"/>
        </w:rPr>
        <w:t xml:space="preserve"> Tale facoltà è esercitata per iscritto mediante invio di apposita comunicazione a mezzo PEC. Il recesso non può avere effetto prima che siano decorsi 20 giorni dal ricevimento di detta comunicazione</w:t>
      </w:r>
    </w:p>
    <w:p w14:paraId="78E3C31A" w14:textId="1C886491" w:rsidR="00B963C0" w:rsidRPr="00422DE7" w:rsidRDefault="00B963C0" w:rsidP="00B963C0">
      <w:pPr>
        <w:widowControl w:val="0"/>
        <w:tabs>
          <w:tab w:val="left" w:pos="0"/>
        </w:tabs>
        <w:spacing w:line="360" w:lineRule="auto"/>
        <w:ind w:left="709"/>
        <w:jc w:val="both"/>
        <w:rPr>
          <w:rFonts w:ascii="Aptos" w:hAnsi="Aptos"/>
          <w:sz w:val="20"/>
          <w:szCs w:val="20"/>
        </w:rPr>
      </w:pPr>
      <w:r w:rsidRPr="00422DE7">
        <w:rPr>
          <w:rFonts w:ascii="Aptos" w:hAnsi="Aptos"/>
          <w:sz w:val="20"/>
          <w:szCs w:val="20"/>
        </w:rPr>
        <w:t xml:space="preserve">Nel caso in cui </w:t>
      </w:r>
      <w:r w:rsidR="00EC7DBE" w:rsidRPr="00422DE7">
        <w:rPr>
          <w:rFonts w:ascii="Aptos" w:hAnsi="Aptos"/>
          <w:sz w:val="20"/>
          <w:szCs w:val="20"/>
        </w:rPr>
        <w:t>APS HOLDING S.P.A.</w:t>
      </w:r>
      <w:r w:rsidRPr="00422DE7">
        <w:rPr>
          <w:rFonts w:ascii="Aptos" w:hAnsi="Aptos"/>
          <w:sz w:val="20"/>
          <w:szCs w:val="20"/>
        </w:rPr>
        <w:t xml:space="preserve"> si avvalga della facoltà di recesso, l’Appaltatore sarà comunque tenuto, in difetto di contraria indicazione della </w:t>
      </w:r>
      <w:r w:rsidR="00F47D0B" w:rsidRPr="00422DE7">
        <w:rPr>
          <w:rFonts w:ascii="Aptos" w:hAnsi="Aptos"/>
          <w:sz w:val="20"/>
          <w:szCs w:val="20"/>
        </w:rPr>
        <w:t>Stazione Appaltante e suoi delegati</w:t>
      </w:r>
      <w:r w:rsidRPr="00422DE7">
        <w:rPr>
          <w:rFonts w:ascii="Aptos" w:hAnsi="Aptos"/>
          <w:sz w:val="20"/>
          <w:szCs w:val="20"/>
        </w:rPr>
        <w:t>, ad ultimare l’esecuzione dei lavori in corso di adempimento. In tal caso, all’Appaltatore - a definitiva e completa tacitazione di ogni diritto e pretesa - competerà esclusivamente il pagamento delle prestazioni correttamente eseguite, secondo il corrispettivo e le condizioni previsti dal presente Contratto</w:t>
      </w:r>
      <w:r w:rsidR="00DA0F96" w:rsidRPr="00422DE7">
        <w:rPr>
          <w:rFonts w:ascii="Aptos" w:hAnsi="Aptos"/>
          <w:sz w:val="20"/>
          <w:szCs w:val="20"/>
        </w:rPr>
        <w:t xml:space="preserve"> </w:t>
      </w:r>
      <w:r w:rsidR="00F47D0B" w:rsidRPr="00422DE7">
        <w:rPr>
          <w:rFonts w:ascii="Aptos" w:hAnsi="Aptos"/>
          <w:sz w:val="20"/>
          <w:szCs w:val="20"/>
        </w:rPr>
        <w:t>e</w:t>
      </w:r>
      <w:r w:rsidR="00DA0F96" w:rsidRPr="00422DE7">
        <w:rPr>
          <w:rFonts w:ascii="Aptos" w:hAnsi="Aptos"/>
          <w:sz w:val="20"/>
          <w:szCs w:val="20"/>
        </w:rPr>
        <w:t xml:space="preserve"> dall’art. </w:t>
      </w:r>
      <w:r w:rsidR="00AB365B" w:rsidRPr="00422DE7">
        <w:rPr>
          <w:rFonts w:ascii="Aptos" w:hAnsi="Aptos"/>
          <w:sz w:val="20"/>
          <w:szCs w:val="20"/>
        </w:rPr>
        <w:t xml:space="preserve">123 </w:t>
      </w:r>
      <w:r w:rsidR="00DA0F96" w:rsidRPr="00422DE7">
        <w:rPr>
          <w:rFonts w:ascii="Aptos" w:hAnsi="Aptos"/>
          <w:sz w:val="20"/>
          <w:szCs w:val="20"/>
        </w:rPr>
        <w:t xml:space="preserve">del </w:t>
      </w:r>
      <w:r w:rsidR="006163A5">
        <w:rPr>
          <w:rFonts w:ascii="Aptos" w:hAnsi="Aptos"/>
          <w:sz w:val="20"/>
          <w:szCs w:val="20"/>
        </w:rPr>
        <w:t>Codice.</w:t>
      </w:r>
    </w:p>
    <w:p w14:paraId="54C0C0FE" w14:textId="77777777" w:rsidR="00AC5285" w:rsidRPr="00422DE7" w:rsidRDefault="00B963C0" w:rsidP="003F73ED">
      <w:pPr>
        <w:widowControl w:val="0"/>
        <w:tabs>
          <w:tab w:val="left" w:pos="0"/>
        </w:tabs>
        <w:spacing w:line="360" w:lineRule="auto"/>
        <w:ind w:left="709"/>
        <w:jc w:val="both"/>
        <w:rPr>
          <w:rFonts w:ascii="Aptos" w:hAnsi="Aptos"/>
          <w:sz w:val="20"/>
          <w:szCs w:val="20"/>
        </w:rPr>
      </w:pPr>
      <w:r w:rsidRPr="00422DE7">
        <w:rPr>
          <w:rFonts w:ascii="Aptos" w:hAnsi="Aptos"/>
          <w:sz w:val="20"/>
          <w:szCs w:val="20"/>
        </w:rPr>
        <w:t>In tutti i casi, fermo restando il diritto dell’Appaltatore al pagamento della prestazione già resa, nessun indennizzo è dovuto all’Appaltatore.</w:t>
      </w:r>
    </w:p>
    <w:p w14:paraId="01B8B68E" w14:textId="77777777" w:rsidR="00D2054A" w:rsidRPr="00422DE7" w:rsidRDefault="00DA0F96" w:rsidP="00243646">
      <w:pPr>
        <w:widowControl w:val="0"/>
        <w:tabs>
          <w:tab w:val="left" w:pos="0"/>
        </w:tabs>
        <w:spacing w:line="360" w:lineRule="auto"/>
        <w:ind w:left="709" w:hanging="709"/>
        <w:jc w:val="both"/>
        <w:rPr>
          <w:rFonts w:ascii="Aptos" w:hAnsi="Aptos"/>
          <w:b/>
          <w:sz w:val="20"/>
          <w:szCs w:val="20"/>
        </w:rPr>
      </w:pPr>
      <w:bookmarkStart w:id="25" w:name="_Toc10024615"/>
      <w:bookmarkStart w:id="26" w:name="_Toc10026030"/>
      <w:bookmarkStart w:id="27" w:name="_Toc140853899"/>
      <w:r w:rsidRPr="00422DE7">
        <w:rPr>
          <w:rFonts w:ascii="Aptos" w:hAnsi="Aptos"/>
          <w:b/>
          <w:sz w:val="20"/>
          <w:szCs w:val="20"/>
        </w:rPr>
        <w:t>8.3</w:t>
      </w:r>
      <w:r w:rsidR="003F73ED" w:rsidRPr="00422DE7">
        <w:rPr>
          <w:rFonts w:ascii="Aptos" w:hAnsi="Aptos"/>
          <w:b/>
          <w:sz w:val="20"/>
          <w:szCs w:val="20"/>
        </w:rPr>
        <w:t>-</w:t>
      </w:r>
      <w:r w:rsidRPr="00422DE7">
        <w:rPr>
          <w:rFonts w:ascii="Aptos" w:hAnsi="Aptos"/>
          <w:b/>
          <w:sz w:val="20"/>
          <w:szCs w:val="20"/>
        </w:rPr>
        <w:tab/>
      </w:r>
      <w:r w:rsidR="00D2054A" w:rsidRPr="00422DE7">
        <w:rPr>
          <w:rFonts w:ascii="Aptos" w:hAnsi="Aptos"/>
          <w:b/>
          <w:sz w:val="20"/>
          <w:szCs w:val="20"/>
        </w:rPr>
        <w:t>Cessione del contratto e cessione dei crediti</w:t>
      </w:r>
      <w:bookmarkEnd w:id="25"/>
      <w:bookmarkEnd w:id="26"/>
      <w:bookmarkEnd w:id="27"/>
    </w:p>
    <w:p w14:paraId="264016BE" w14:textId="616BC94E" w:rsidR="00D2054A" w:rsidRPr="00422DE7" w:rsidRDefault="00D2054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Ai sensi dell’art. 1</w:t>
      </w:r>
      <w:r w:rsidR="00AB365B" w:rsidRPr="00422DE7">
        <w:rPr>
          <w:rFonts w:ascii="Aptos" w:hAnsi="Aptos"/>
          <w:sz w:val="20"/>
          <w:szCs w:val="20"/>
        </w:rPr>
        <w:t>19</w:t>
      </w:r>
      <w:r w:rsidRPr="00422DE7">
        <w:rPr>
          <w:rFonts w:ascii="Aptos" w:hAnsi="Aptos"/>
          <w:sz w:val="20"/>
          <w:szCs w:val="20"/>
        </w:rPr>
        <w:t xml:space="preserve">, comma 1, del Codice dei Contratti è vietata la cessione del Contratto a pena di nullità, fatto salvo quanto previsto dall’art. </w:t>
      </w:r>
      <w:r w:rsidR="00BB4167" w:rsidRPr="00422DE7">
        <w:rPr>
          <w:rFonts w:ascii="Aptos" w:hAnsi="Aptos"/>
          <w:sz w:val="20"/>
          <w:szCs w:val="20"/>
        </w:rPr>
        <w:t>120,</w:t>
      </w:r>
      <w:r w:rsidRPr="00422DE7">
        <w:rPr>
          <w:rFonts w:ascii="Aptos" w:hAnsi="Aptos"/>
          <w:sz w:val="20"/>
          <w:szCs w:val="20"/>
        </w:rPr>
        <w:t xml:space="preserve"> comma 1, lett. d), del Codice dei Contratti.</w:t>
      </w:r>
    </w:p>
    <w:p w14:paraId="03B53080" w14:textId="483016D1" w:rsidR="00D2054A" w:rsidRPr="00422DE7" w:rsidRDefault="00D2054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Nei casi previsti dall’art. </w:t>
      </w:r>
      <w:r w:rsidR="00AB365B" w:rsidRPr="00422DE7">
        <w:rPr>
          <w:rFonts w:ascii="Aptos" w:hAnsi="Aptos"/>
          <w:sz w:val="20"/>
          <w:szCs w:val="20"/>
        </w:rPr>
        <w:t xml:space="preserve">120 </w:t>
      </w:r>
      <w:r w:rsidRPr="00422DE7">
        <w:rPr>
          <w:rFonts w:ascii="Aptos" w:hAnsi="Aptos"/>
          <w:sz w:val="20"/>
          <w:szCs w:val="20"/>
        </w:rPr>
        <w:t xml:space="preserve">, comma 1, lett. d), punti 1) e 2), del Codice dei Contratti le cessioni di azienda e gli atti di trasformazione, fusione e scissione relativi ai soggetti esecutori di contratti pubblici non hanno singolarmente effetto nei confronti della Stazione Appaltante fino a che il cessionario, ovvero il soggetto risultante dall'avvenuta trasformazione, fusione o scissione, non </w:t>
      </w:r>
      <w:r w:rsidRPr="00422DE7">
        <w:rPr>
          <w:rFonts w:ascii="Aptos" w:hAnsi="Aptos"/>
          <w:sz w:val="20"/>
          <w:szCs w:val="20"/>
        </w:rPr>
        <w:lastRenderedPageBreak/>
        <w:t>abbia proceduto alle comunicazioni previste dall'articolo 1 del decreto del Presidente del Consiglio dei ministri 11 maggio 1991, n. 187, e non abbia documentato il possesso dei requisiti di qualificazione previsti dal Codice dei Contratti.</w:t>
      </w:r>
    </w:p>
    <w:p w14:paraId="59124ED4" w14:textId="77777777" w:rsidR="00D2054A" w:rsidRPr="00422DE7" w:rsidRDefault="00D2054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Nei sessanta giorni successivi la Stazione Appaltante può opporsi al subentro del nuovo soggetto nella titolarità del Contratto, con effetti risolutivi sulla situazione in essere, laddove, non risultino sussistere i requisiti di cui alla documentazione antimafia prevista dal D. Lgs. 159/2011 </w:t>
      </w:r>
      <w:proofErr w:type="spellStart"/>
      <w:r w:rsidRPr="00422DE7">
        <w:rPr>
          <w:rFonts w:ascii="Aptos" w:hAnsi="Aptos"/>
          <w:sz w:val="20"/>
          <w:szCs w:val="20"/>
        </w:rPr>
        <w:t>s.m.i.</w:t>
      </w:r>
      <w:proofErr w:type="spellEnd"/>
    </w:p>
    <w:p w14:paraId="2E66FAED" w14:textId="77777777" w:rsidR="00D2054A" w:rsidRPr="00422DE7" w:rsidRDefault="00D2054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Ferme restando le ulteriori previsioni legislative vigenti in tema di prevenzione della delinquenza di tipo mafioso e di altre gravi forme di manifestazione di pericolosità sociale, decorsi i sessanta giorni senza che sia intervenuta opposizione, le cessioni di azienda e gli atti di trasformazione, fusione e scissione producono, nei confronti della Stazione Appaltante, tutti gli effetti loro attribuiti dalla legge.</w:t>
      </w:r>
    </w:p>
    <w:p w14:paraId="3FB51CC1" w14:textId="38A43B54" w:rsidR="000A383B" w:rsidRPr="00422DE7" w:rsidRDefault="00D2054A"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 xml:space="preserve">È ammessa la cessione dei crediti, ai sensi e con le modalità di cui all’art. </w:t>
      </w:r>
      <w:r w:rsidR="00AB365B" w:rsidRPr="00422DE7">
        <w:rPr>
          <w:rFonts w:ascii="Aptos" w:hAnsi="Aptos"/>
          <w:sz w:val="20"/>
          <w:szCs w:val="20"/>
        </w:rPr>
        <w:t>120</w:t>
      </w:r>
      <w:r w:rsidRPr="00422DE7">
        <w:rPr>
          <w:rFonts w:ascii="Aptos" w:hAnsi="Aptos"/>
          <w:sz w:val="20"/>
          <w:szCs w:val="20"/>
        </w:rPr>
        <w:t>, comma</w:t>
      </w:r>
      <w:r w:rsidR="00AB365B" w:rsidRPr="00422DE7">
        <w:rPr>
          <w:rFonts w:ascii="Aptos" w:hAnsi="Aptos"/>
          <w:sz w:val="20"/>
          <w:szCs w:val="20"/>
        </w:rPr>
        <w:t xml:space="preserve"> 12</w:t>
      </w:r>
      <w:r w:rsidRPr="00422DE7">
        <w:rPr>
          <w:rFonts w:ascii="Aptos" w:hAnsi="Aptos"/>
          <w:sz w:val="20"/>
          <w:szCs w:val="20"/>
        </w:rPr>
        <w:t xml:space="preserve">, del Codice dei Contratti. </w:t>
      </w:r>
      <w:r w:rsidR="00E52740" w:rsidRPr="00422DE7">
        <w:rPr>
          <w:rFonts w:ascii="Aptos" w:hAnsi="Aptos"/>
          <w:sz w:val="20"/>
          <w:szCs w:val="20"/>
        </w:rPr>
        <w:t>L</w:t>
      </w:r>
      <w:r w:rsidR="007231F9" w:rsidRPr="00422DE7">
        <w:rPr>
          <w:rFonts w:ascii="Aptos" w:hAnsi="Aptos"/>
          <w:sz w:val="20"/>
          <w:szCs w:val="20"/>
        </w:rPr>
        <w:t>’accettazione e, quindi, l’efficacia dell</w:t>
      </w:r>
      <w:r w:rsidR="00E52740" w:rsidRPr="00422DE7">
        <w:rPr>
          <w:rFonts w:ascii="Aptos" w:hAnsi="Aptos"/>
          <w:sz w:val="20"/>
          <w:szCs w:val="20"/>
        </w:rPr>
        <w:t xml:space="preserve">a cessione dei crediti a soggetti diversi da banche o intermediari finanziari, </w:t>
      </w:r>
      <w:r w:rsidR="007231F9" w:rsidRPr="00422DE7">
        <w:rPr>
          <w:rFonts w:ascii="Aptos" w:hAnsi="Aptos"/>
          <w:sz w:val="20"/>
          <w:szCs w:val="20"/>
        </w:rPr>
        <w:t xml:space="preserve">disciplinati dalle leggi in materia bancaria e creditizia e il cui oggetto sociale preveda l’esercizio dell’attività di acquisto di crediti di impresa è subordinata alla preventiva acquisizione da parte di </w:t>
      </w:r>
      <w:r w:rsidR="00EC7DBE" w:rsidRPr="00422DE7">
        <w:rPr>
          <w:rFonts w:ascii="Aptos" w:hAnsi="Aptos"/>
          <w:sz w:val="20"/>
          <w:szCs w:val="20"/>
        </w:rPr>
        <w:t>APS HOLDING S.P.A.</w:t>
      </w:r>
      <w:r w:rsidR="007231F9" w:rsidRPr="00422DE7">
        <w:rPr>
          <w:rFonts w:ascii="Aptos" w:hAnsi="Aptos"/>
          <w:sz w:val="20"/>
          <w:szCs w:val="20"/>
        </w:rPr>
        <w:t xml:space="preserve"> della documentazione antimafia di cui all’art. 84 del Codice antimafia relativa al cessionario. L’Appaltatore si obbliga a inserire nei propri subappalti e/o subcontratti analoga clausola che subordini sospensivamente l’efficacia della cessione del credito alla preventiva acquisizione delle informazioni antimafia di cui all’art. 91 del Codice Antimafia.</w:t>
      </w:r>
    </w:p>
    <w:p w14:paraId="221CFCF8" w14:textId="3928C3D2" w:rsidR="00AC5285" w:rsidRPr="00422DE7" w:rsidRDefault="00DA0F96" w:rsidP="00DC3355">
      <w:pPr>
        <w:widowControl w:val="0"/>
        <w:tabs>
          <w:tab w:val="left" w:pos="0"/>
        </w:tabs>
        <w:spacing w:line="360" w:lineRule="auto"/>
        <w:jc w:val="both"/>
        <w:rPr>
          <w:rFonts w:ascii="Aptos" w:hAnsi="Aptos"/>
          <w:b/>
          <w:bCs/>
          <w:sz w:val="20"/>
          <w:szCs w:val="20"/>
        </w:rPr>
      </w:pPr>
      <w:r w:rsidRPr="00422DE7">
        <w:rPr>
          <w:rFonts w:ascii="Aptos" w:hAnsi="Aptos"/>
          <w:b/>
          <w:bCs/>
          <w:sz w:val="20"/>
          <w:szCs w:val="20"/>
        </w:rPr>
        <w:t>8.4</w:t>
      </w:r>
      <w:r w:rsidR="0024442C" w:rsidRPr="00422DE7">
        <w:rPr>
          <w:rFonts w:ascii="Aptos" w:hAnsi="Aptos"/>
          <w:b/>
          <w:bCs/>
          <w:sz w:val="20"/>
          <w:szCs w:val="20"/>
        </w:rPr>
        <w:t>-</w:t>
      </w:r>
      <w:r w:rsidRPr="00422DE7">
        <w:rPr>
          <w:rFonts w:ascii="Aptos" w:hAnsi="Aptos"/>
          <w:b/>
          <w:bCs/>
          <w:sz w:val="20"/>
          <w:szCs w:val="20"/>
        </w:rPr>
        <w:tab/>
      </w:r>
      <w:bookmarkStart w:id="28" w:name="_Toc10024593"/>
      <w:bookmarkStart w:id="29" w:name="_Toc10026008"/>
      <w:bookmarkStart w:id="30" w:name="_Toc140853879"/>
      <w:r w:rsidR="00B07105" w:rsidRPr="00422DE7">
        <w:rPr>
          <w:rFonts w:ascii="Aptos" w:hAnsi="Aptos"/>
          <w:b/>
          <w:bCs/>
          <w:sz w:val="20"/>
          <w:szCs w:val="20"/>
        </w:rPr>
        <w:t>Liquidazione giudiziale</w:t>
      </w:r>
      <w:r w:rsidRPr="00422DE7">
        <w:rPr>
          <w:rFonts w:ascii="Aptos" w:hAnsi="Aptos"/>
          <w:b/>
          <w:bCs/>
          <w:sz w:val="20"/>
          <w:szCs w:val="20"/>
        </w:rPr>
        <w:t xml:space="preserve"> dell’</w:t>
      </w:r>
      <w:r w:rsidR="00EB1D47" w:rsidRPr="00422DE7">
        <w:rPr>
          <w:rFonts w:ascii="Aptos" w:hAnsi="Aptos"/>
          <w:b/>
          <w:bCs/>
          <w:sz w:val="20"/>
          <w:szCs w:val="20"/>
        </w:rPr>
        <w:t>A</w:t>
      </w:r>
      <w:r w:rsidRPr="00422DE7">
        <w:rPr>
          <w:rFonts w:ascii="Aptos" w:hAnsi="Aptos"/>
          <w:b/>
          <w:bCs/>
          <w:sz w:val="20"/>
          <w:szCs w:val="20"/>
        </w:rPr>
        <w:t>ppaltatore</w:t>
      </w:r>
      <w:bookmarkEnd w:id="28"/>
      <w:bookmarkEnd w:id="29"/>
      <w:bookmarkEnd w:id="30"/>
    </w:p>
    <w:p w14:paraId="4D217C4D" w14:textId="2550CBAB" w:rsidR="00AC5285" w:rsidRPr="00422DE7" w:rsidRDefault="00B07105" w:rsidP="0082378A">
      <w:pPr>
        <w:widowControl w:val="0"/>
        <w:tabs>
          <w:tab w:val="left" w:pos="709"/>
        </w:tabs>
        <w:spacing w:line="360" w:lineRule="auto"/>
        <w:ind w:left="709"/>
        <w:jc w:val="both"/>
        <w:rPr>
          <w:rFonts w:ascii="Aptos" w:hAnsi="Aptos"/>
          <w:sz w:val="20"/>
          <w:szCs w:val="20"/>
        </w:rPr>
      </w:pPr>
      <w:r w:rsidRPr="00422DE7">
        <w:rPr>
          <w:rFonts w:ascii="Aptos" w:hAnsi="Aptos"/>
          <w:sz w:val="20"/>
          <w:szCs w:val="20"/>
        </w:rPr>
        <w:t>La liquidazione giudiziale</w:t>
      </w:r>
      <w:r w:rsidR="00AC5285" w:rsidRPr="00422DE7">
        <w:rPr>
          <w:rFonts w:ascii="Aptos" w:hAnsi="Aptos"/>
          <w:sz w:val="20"/>
          <w:szCs w:val="20"/>
        </w:rPr>
        <w:t xml:space="preserve"> dell’Appaltatore comporta lo scioglimento </w:t>
      </w:r>
      <w:proofErr w:type="spellStart"/>
      <w:r w:rsidR="00AC5285" w:rsidRPr="00422DE7">
        <w:rPr>
          <w:rFonts w:ascii="Aptos" w:hAnsi="Aptos"/>
          <w:i/>
          <w:iCs/>
          <w:sz w:val="20"/>
          <w:szCs w:val="20"/>
        </w:rPr>
        <w:t>ope</w:t>
      </w:r>
      <w:proofErr w:type="spellEnd"/>
      <w:r w:rsidR="00AC5285" w:rsidRPr="00422DE7">
        <w:rPr>
          <w:rFonts w:ascii="Aptos" w:hAnsi="Aptos"/>
          <w:i/>
          <w:iCs/>
          <w:sz w:val="20"/>
          <w:szCs w:val="20"/>
        </w:rPr>
        <w:t xml:space="preserve"> legis</w:t>
      </w:r>
      <w:r w:rsidR="00AC5285" w:rsidRPr="00422DE7">
        <w:rPr>
          <w:rFonts w:ascii="Aptos" w:hAnsi="Aptos"/>
          <w:sz w:val="20"/>
          <w:szCs w:val="20"/>
        </w:rPr>
        <w:t xml:space="preserve"> del Contratto, ovvero del vincolo giuridico sorto a seguito dell’aggiudicazione, facendo salva </w:t>
      </w:r>
      <w:r w:rsidR="006163A5">
        <w:rPr>
          <w:rFonts w:ascii="Aptos" w:hAnsi="Aptos"/>
          <w:sz w:val="20"/>
          <w:szCs w:val="20"/>
        </w:rPr>
        <w:t>la disciplina</w:t>
      </w:r>
      <w:r w:rsidR="00AC5285" w:rsidRPr="00422DE7">
        <w:rPr>
          <w:rFonts w:ascii="Aptos" w:hAnsi="Aptos"/>
          <w:sz w:val="20"/>
          <w:szCs w:val="20"/>
        </w:rPr>
        <w:t>, ove applicabil</w:t>
      </w:r>
      <w:r w:rsidR="006163A5">
        <w:rPr>
          <w:rFonts w:ascii="Aptos" w:hAnsi="Aptos"/>
          <w:sz w:val="20"/>
          <w:szCs w:val="20"/>
        </w:rPr>
        <w:t>e</w:t>
      </w:r>
      <w:r w:rsidR="00AC5285" w:rsidRPr="00422DE7">
        <w:rPr>
          <w:rFonts w:ascii="Aptos" w:hAnsi="Aptos"/>
          <w:sz w:val="20"/>
          <w:szCs w:val="20"/>
        </w:rPr>
        <w:t>, d</w:t>
      </w:r>
      <w:r w:rsidR="006163A5">
        <w:rPr>
          <w:rFonts w:ascii="Aptos" w:hAnsi="Aptos"/>
          <w:sz w:val="20"/>
          <w:szCs w:val="20"/>
        </w:rPr>
        <w:t>e</w:t>
      </w:r>
      <w:r w:rsidR="00AC5285" w:rsidRPr="00422DE7">
        <w:rPr>
          <w:rFonts w:ascii="Aptos" w:hAnsi="Aptos"/>
          <w:sz w:val="20"/>
          <w:szCs w:val="20"/>
        </w:rPr>
        <w:t xml:space="preserve">ll’art. </w:t>
      </w:r>
      <w:r w:rsidR="00F9613A" w:rsidRPr="00422DE7">
        <w:rPr>
          <w:rFonts w:ascii="Aptos" w:hAnsi="Aptos"/>
          <w:sz w:val="20"/>
          <w:szCs w:val="20"/>
        </w:rPr>
        <w:t xml:space="preserve">124 </w:t>
      </w:r>
      <w:r w:rsidR="00AC5285" w:rsidRPr="00422DE7">
        <w:rPr>
          <w:rFonts w:ascii="Aptos" w:hAnsi="Aptos"/>
          <w:sz w:val="20"/>
          <w:szCs w:val="20"/>
        </w:rPr>
        <w:t>del Codice dei contratti pubblici e dall’art</w:t>
      </w:r>
      <w:r w:rsidR="00F9613A" w:rsidRPr="00422DE7">
        <w:rPr>
          <w:rFonts w:ascii="Aptos" w:hAnsi="Aptos"/>
          <w:sz w:val="20"/>
          <w:szCs w:val="20"/>
        </w:rPr>
        <w:t xml:space="preserve"> 68</w:t>
      </w:r>
      <w:r w:rsidR="00AC5285" w:rsidRPr="00422DE7">
        <w:rPr>
          <w:rFonts w:ascii="Aptos" w:hAnsi="Aptos"/>
          <w:sz w:val="20"/>
          <w:szCs w:val="20"/>
        </w:rPr>
        <w:t>, commi 17 e 18 del Codice per i Raggruppamenti Temporanei d’Impresa.</w:t>
      </w:r>
    </w:p>
    <w:p w14:paraId="18AA7762" w14:textId="291D64EA" w:rsidR="00AC5285" w:rsidRPr="00422DE7" w:rsidRDefault="000E697F" w:rsidP="0082378A">
      <w:pPr>
        <w:widowControl w:val="0"/>
        <w:tabs>
          <w:tab w:val="left" w:pos="709"/>
        </w:tabs>
        <w:spacing w:line="360" w:lineRule="auto"/>
        <w:ind w:left="709"/>
        <w:jc w:val="both"/>
        <w:rPr>
          <w:rFonts w:ascii="Aptos" w:hAnsi="Aptos"/>
          <w:b/>
          <w:sz w:val="20"/>
          <w:szCs w:val="20"/>
        </w:rPr>
      </w:pPr>
      <w:r w:rsidRPr="00422DE7">
        <w:rPr>
          <w:rFonts w:ascii="Aptos" w:hAnsi="Aptos"/>
          <w:sz w:val="20"/>
          <w:szCs w:val="20"/>
        </w:rPr>
        <w:t xml:space="preserve">In considerazione della natura </w:t>
      </w:r>
      <w:r w:rsidR="004A797A" w:rsidRPr="00422DE7">
        <w:rPr>
          <w:rFonts w:ascii="Aptos" w:hAnsi="Aptos"/>
          <w:sz w:val="20"/>
          <w:szCs w:val="20"/>
        </w:rPr>
        <w:t>e dei termini previsti da</w:t>
      </w:r>
      <w:r w:rsidRPr="00422DE7">
        <w:rPr>
          <w:rFonts w:ascii="Aptos" w:hAnsi="Aptos"/>
          <w:sz w:val="20"/>
          <w:szCs w:val="20"/>
        </w:rPr>
        <w:t>l finanziamento dell’opera in oggetto, l</w:t>
      </w:r>
      <w:r w:rsidR="0037113B" w:rsidRPr="00422DE7">
        <w:rPr>
          <w:rFonts w:ascii="Aptos" w:hAnsi="Aptos"/>
          <w:sz w:val="20"/>
          <w:szCs w:val="20"/>
        </w:rPr>
        <w:t xml:space="preserve">a Stazione Appaltante si riserva la facoltà di risolvere il </w:t>
      </w:r>
      <w:r w:rsidR="00C13AEE" w:rsidRPr="00422DE7">
        <w:rPr>
          <w:rFonts w:ascii="Aptos" w:hAnsi="Aptos"/>
          <w:sz w:val="20"/>
          <w:szCs w:val="20"/>
        </w:rPr>
        <w:t>C</w:t>
      </w:r>
      <w:r w:rsidR="0037113B" w:rsidRPr="00422DE7">
        <w:rPr>
          <w:rFonts w:ascii="Aptos" w:hAnsi="Aptos"/>
          <w:sz w:val="20"/>
          <w:szCs w:val="20"/>
        </w:rPr>
        <w:t xml:space="preserve">ontratto in caso di avvio di procedimenti per la dichiarazione di liquidazione giudiziale, amministrazione controllata, di concordato preventivo liquidatorio o altra situazione nei confronti dell’Appaltatore fuori dai casi previsti dall'art. </w:t>
      </w:r>
      <w:r w:rsidR="00B07105" w:rsidRPr="00422DE7">
        <w:rPr>
          <w:rFonts w:ascii="Aptos" w:hAnsi="Aptos"/>
          <w:sz w:val="20"/>
          <w:szCs w:val="20"/>
        </w:rPr>
        <w:t>124</w:t>
      </w:r>
      <w:r w:rsidR="0037113B" w:rsidRPr="00422DE7">
        <w:rPr>
          <w:rFonts w:ascii="Aptos" w:hAnsi="Aptos"/>
          <w:sz w:val="20"/>
          <w:szCs w:val="20"/>
        </w:rPr>
        <w:t xml:space="preserve"> comma 3 </w:t>
      </w:r>
      <w:r w:rsidR="00B07105" w:rsidRPr="00422DE7">
        <w:rPr>
          <w:rFonts w:ascii="Aptos" w:hAnsi="Aptos"/>
          <w:sz w:val="20"/>
          <w:szCs w:val="20"/>
        </w:rPr>
        <w:t>del Codice</w:t>
      </w:r>
      <w:r w:rsidR="0037113B" w:rsidRPr="00422DE7">
        <w:rPr>
          <w:rFonts w:ascii="Aptos" w:hAnsi="Aptos"/>
          <w:sz w:val="20"/>
          <w:szCs w:val="20"/>
        </w:rPr>
        <w:t>.</w:t>
      </w:r>
      <w:r w:rsidR="00C13AEE" w:rsidRPr="00422DE7">
        <w:rPr>
          <w:rFonts w:ascii="Aptos" w:hAnsi="Aptos"/>
          <w:sz w:val="20"/>
          <w:szCs w:val="20"/>
        </w:rPr>
        <w:t xml:space="preserve"> In caso di liquidazione giudiziale dell’Appaltatore opererà l’art. 1</w:t>
      </w:r>
      <w:r w:rsidR="00B07105" w:rsidRPr="00422DE7">
        <w:rPr>
          <w:rFonts w:ascii="Aptos" w:hAnsi="Aptos"/>
          <w:sz w:val="20"/>
          <w:szCs w:val="20"/>
        </w:rPr>
        <w:t>24</w:t>
      </w:r>
      <w:r w:rsidR="00C13AEE" w:rsidRPr="00422DE7">
        <w:rPr>
          <w:rFonts w:ascii="Aptos" w:hAnsi="Aptos"/>
          <w:sz w:val="20"/>
          <w:szCs w:val="20"/>
        </w:rPr>
        <w:t xml:space="preserve"> d.lgs. </w:t>
      </w:r>
      <w:r w:rsidR="00B07105" w:rsidRPr="00422DE7">
        <w:rPr>
          <w:rFonts w:ascii="Aptos" w:hAnsi="Aptos"/>
          <w:sz w:val="20"/>
          <w:szCs w:val="20"/>
        </w:rPr>
        <w:t>36/2023</w:t>
      </w:r>
      <w:r w:rsidR="00C13AEE" w:rsidRPr="00422DE7">
        <w:rPr>
          <w:rFonts w:ascii="Aptos" w:hAnsi="Aptos"/>
          <w:sz w:val="20"/>
          <w:szCs w:val="20"/>
        </w:rPr>
        <w:t xml:space="preserve"> o, comunque, la regola che sarà vigente al momento della dichiarazione di liquidazione giudiziale. La Stazione Appaltante si riserva la facoltà di </w:t>
      </w:r>
      <w:r w:rsidR="004A797A" w:rsidRPr="00422DE7">
        <w:rPr>
          <w:rFonts w:ascii="Aptos" w:hAnsi="Aptos"/>
          <w:sz w:val="20"/>
          <w:szCs w:val="20"/>
        </w:rPr>
        <w:t>risolvere</w:t>
      </w:r>
      <w:r w:rsidR="00C13AEE" w:rsidRPr="00422DE7">
        <w:rPr>
          <w:rFonts w:ascii="Aptos" w:hAnsi="Aptos"/>
          <w:sz w:val="20"/>
          <w:szCs w:val="20"/>
        </w:rPr>
        <w:t xml:space="preserve"> </w:t>
      </w:r>
      <w:r w:rsidR="004A797A" w:rsidRPr="00422DE7">
        <w:rPr>
          <w:rFonts w:ascii="Aptos" w:hAnsi="Aptos"/>
          <w:sz w:val="20"/>
          <w:szCs w:val="20"/>
        </w:rPr>
        <w:t>il</w:t>
      </w:r>
      <w:r w:rsidR="00C13AEE" w:rsidRPr="00422DE7">
        <w:rPr>
          <w:rFonts w:ascii="Aptos" w:hAnsi="Aptos"/>
          <w:sz w:val="20"/>
          <w:szCs w:val="20"/>
        </w:rPr>
        <w:t xml:space="preserve"> Contratto di appalto, secondo le modalità e criteri precisati nei precedenti periodi e qualora rilevi che l’Appaltatore abbia avuto accesso a uno strumento di regolazione della crisi.</w:t>
      </w:r>
      <w:r w:rsidR="004A797A" w:rsidRPr="00422DE7">
        <w:rPr>
          <w:rFonts w:ascii="Aptos" w:hAnsi="Aptos"/>
          <w:sz w:val="20"/>
          <w:szCs w:val="20"/>
        </w:rPr>
        <w:t xml:space="preserve"> Nei casi sopra indicati, sarà riconosciuto in favore dell’Appaltatore il pagamento dei soli lavori eseguiti, nonché del valore dei materiali utili esistenti in cantiere.</w:t>
      </w:r>
    </w:p>
    <w:p w14:paraId="5EB2A32C" w14:textId="77777777" w:rsidR="00B963C0" w:rsidRPr="00422DE7" w:rsidRDefault="00B963C0" w:rsidP="00E445A1">
      <w:pPr>
        <w:pStyle w:val="Titolo1-Indice"/>
        <w:numPr>
          <w:ilvl w:val="0"/>
          <w:numId w:val="0"/>
        </w:numPr>
        <w:spacing w:before="240" w:after="100" w:afterAutospacing="1"/>
        <w:ind w:left="431"/>
        <w:rPr>
          <w:rFonts w:ascii="Aptos" w:hAnsi="Aptos" w:cs="Times New Roman"/>
          <w:szCs w:val="20"/>
        </w:rPr>
      </w:pPr>
      <w:bookmarkStart w:id="31" w:name="_Toc197939366"/>
      <w:r w:rsidRPr="00422DE7">
        <w:rPr>
          <w:rFonts w:ascii="Aptos" w:hAnsi="Aptos" w:cs="Times New Roman"/>
          <w:szCs w:val="20"/>
        </w:rPr>
        <w:lastRenderedPageBreak/>
        <w:t>ART. 9 - CONTROVERSIE</w:t>
      </w:r>
      <w:bookmarkEnd w:id="31"/>
    </w:p>
    <w:p w14:paraId="1E8A4689" w14:textId="77777777" w:rsidR="005A3C89" w:rsidRPr="00422DE7" w:rsidRDefault="00B963C0" w:rsidP="00786532">
      <w:pPr>
        <w:pStyle w:val="Paragrafoelenco"/>
        <w:widowControl w:val="0"/>
        <w:numPr>
          <w:ilvl w:val="1"/>
          <w:numId w:val="12"/>
        </w:numPr>
        <w:tabs>
          <w:tab w:val="left" w:pos="720"/>
        </w:tabs>
        <w:spacing w:line="360" w:lineRule="auto"/>
        <w:ind w:left="709" w:hanging="709"/>
        <w:jc w:val="both"/>
        <w:rPr>
          <w:rFonts w:ascii="Aptos" w:hAnsi="Aptos"/>
          <w:sz w:val="20"/>
          <w:szCs w:val="20"/>
        </w:rPr>
      </w:pPr>
      <w:r w:rsidRPr="00422DE7">
        <w:rPr>
          <w:rFonts w:ascii="Aptos" w:hAnsi="Aptos"/>
          <w:sz w:val="20"/>
          <w:szCs w:val="20"/>
        </w:rPr>
        <w:t>La definizione di eventuali controversie che dovessero insorgere tra le Parti in relazione alla interpretazione, esecuzione e risoluzione del presente Contratto è attribuita al Giudice Ordinario.</w:t>
      </w:r>
    </w:p>
    <w:p w14:paraId="2E678F25" w14:textId="75A037D1" w:rsidR="00B963C0" w:rsidRPr="00422DE7" w:rsidRDefault="00B963C0" w:rsidP="00786532">
      <w:pPr>
        <w:pStyle w:val="Paragrafoelenco"/>
        <w:widowControl w:val="0"/>
        <w:numPr>
          <w:ilvl w:val="1"/>
          <w:numId w:val="12"/>
        </w:numPr>
        <w:tabs>
          <w:tab w:val="left" w:pos="720"/>
        </w:tabs>
        <w:spacing w:line="360" w:lineRule="auto"/>
        <w:ind w:left="709" w:hanging="709"/>
        <w:jc w:val="both"/>
        <w:rPr>
          <w:rFonts w:ascii="Aptos" w:hAnsi="Aptos"/>
          <w:sz w:val="20"/>
          <w:szCs w:val="20"/>
        </w:rPr>
      </w:pPr>
      <w:r w:rsidRPr="00422DE7">
        <w:rPr>
          <w:rFonts w:ascii="Aptos" w:hAnsi="Aptos"/>
          <w:sz w:val="20"/>
          <w:szCs w:val="20"/>
        </w:rPr>
        <w:t>Il Foro esclusivamente competente è quello di</w:t>
      </w:r>
      <w:r w:rsidR="00F47D0B" w:rsidRPr="00422DE7">
        <w:rPr>
          <w:rFonts w:ascii="Aptos" w:hAnsi="Aptos"/>
          <w:sz w:val="20"/>
          <w:szCs w:val="20"/>
        </w:rPr>
        <w:t xml:space="preserve"> </w:t>
      </w:r>
      <w:r w:rsidR="00B07105" w:rsidRPr="00422DE7">
        <w:rPr>
          <w:rFonts w:ascii="Aptos" w:hAnsi="Aptos"/>
          <w:sz w:val="20"/>
          <w:szCs w:val="20"/>
        </w:rPr>
        <w:t>Padova</w:t>
      </w:r>
      <w:r w:rsidRPr="00422DE7">
        <w:rPr>
          <w:rFonts w:ascii="Aptos" w:hAnsi="Aptos"/>
          <w:sz w:val="20"/>
          <w:szCs w:val="20"/>
        </w:rPr>
        <w:t>.</w:t>
      </w:r>
    </w:p>
    <w:p w14:paraId="3CFA9E1E" w14:textId="77777777" w:rsidR="008F153B" w:rsidRPr="00422DE7" w:rsidRDefault="00B963C0" w:rsidP="00E445A1">
      <w:pPr>
        <w:pStyle w:val="Titolo1-Indice"/>
        <w:numPr>
          <w:ilvl w:val="0"/>
          <w:numId w:val="0"/>
        </w:numPr>
        <w:spacing w:before="240" w:after="100" w:afterAutospacing="1"/>
        <w:ind w:left="431"/>
        <w:rPr>
          <w:rFonts w:ascii="Aptos" w:hAnsi="Aptos" w:cs="Times New Roman"/>
          <w:szCs w:val="20"/>
        </w:rPr>
      </w:pPr>
      <w:bookmarkStart w:id="32" w:name="_Toc197939367"/>
      <w:r w:rsidRPr="00422DE7">
        <w:rPr>
          <w:rFonts w:ascii="Aptos" w:hAnsi="Aptos" w:cs="Times New Roman"/>
          <w:szCs w:val="20"/>
        </w:rPr>
        <w:t>ART. 10 - GARANZIE - POLIZZE ASSICURATIVE</w:t>
      </w:r>
      <w:bookmarkEnd w:id="32"/>
    </w:p>
    <w:p w14:paraId="78746182" w14:textId="11A6EBFB" w:rsidR="00CB6364" w:rsidRPr="00422DE7" w:rsidRDefault="00EB070D" w:rsidP="00786532">
      <w:pPr>
        <w:pStyle w:val="Paragrafoelenco"/>
        <w:numPr>
          <w:ilvl w:val="1"/>
          <w:numId w:val="16"/>
        </w:numPr>
        <w:spacing w:line="360" w:lineRule="auto"/>
        <w:ind w:left="709" w:hanging="709"/>
        <w:rPr>
          <w:rFonts w:ascii="Aptos" w:hAnsi="Aptos"/>
          <w:sz w:val="20"/>
          <w:szCs w:val="20"/>
        </w:rPr>
      </w:pPr>
      <w:r w:rsidRPr="00422DE7">
        <w:rPr>
          <w:rFonts w:ascii="Aptos" w:hAnsi="Aptos"/>
          <w:sz w:val="20"/>
          <w:szCs w:val="20"/>
        </w:rPr>
        <w:t xml:space="preserve">Si rimanda a quanto </w:t>
      </w:r>
      <w:r w:rsidRPr="006E6B56">
        <w:rPr>
          <w:rFonts w:ascii="Aptos" w:hAnsi="Aptos"/>
          <w:sz w:val="20"/>
          <w:szCs w:val="20"/>
        </w:rPr>
        <w:t xml:space="preserve">disciplinato nel </w:t>
      </w:r>
      <w:r w:rsidR="006E6B56" w:rsidRPr="006E6B56">
        <w:rPr>
          <w:rFonts w:ascii="Aptos" w:hAnsi="Aptos"/>
          <w:sz w:val="20"/>
          <w:szCs w:val="20"/>
        </w:rPr>
        <w:t xml:space="preserve">capo </w:t>
      </w:r>
      <w:proofErr w:type="gramStart"/>
      <w:r w:rsidR="006E6B56" w:rsidRPr="006E6B56">
        <w:rPr>
          <w:rFonts w:ascii="Aptos" w:hAnsi="Aptos"/>
          <w:sz w:val="20"/>
          <w:szCs w:val="20"/>
        </w:rPr>
        <w:t>6</w:t>
      </w:r>
      <w:proofErr w:type="gramEnd"/>
      <w:r w:rsidR="00B819F8" w:rsidRPr="006E6B56">
        <w:rPr>
          <w:rFonts w:ascii="Aptos" w:hAnsi="Aptos"/>
          <w:sz w:val="20"/>
          <w:szCs w:val="20"/>
        </w:rPr>
        <w:t xml:space="preserve"> del </w:t>
      </w:r>
      <w:r w:rsidRPr="006E6B56">
        <w:rPr>
          <w:rFonts w:ascii="Aptos" w:hAnsi="Aptos"/>
          <w:sz w:val="20"/>
          <w:szCs w:val="20"/>
        </w:rPr>
        <w:t>CSA.</w:t>
      </w:r>
    </w:p>
    <w:p w14:paraId="158875B4" w14:textId="6A404BE5" w:rsidR="00CB6364" w:rsidRPr="00422DE7" w:rsidRDefault="00786532" w:rsidP="00786532">
      <w:pPr>
        <w:pStyle w:val="Paragrafoelenco"/>
        <w:numPr>
          <w:ilvl w:val="1"/>
          <w:numId w:val="16"/>
        </w:numPr>
        <w:spacing w:line="360" w:lineRule="auto"/>
        <w:ind w:left="709" w:hanging="709"/>
        <w:rPr>
          <w:rFonts w:ascii="Aptos" w:hAnsi="Aptos"/>
          <w:sz w:val="20"/>
          <w:szCs w:val="20"/>
        </w:rPr>
      </w:pPr>
      <w:r w:rsidRPr="00422DE7">
        <w:rPr>
          <w:rFonts w:ascii="Aptos" w:hAnsi="Aptos"/>
          <w:sz w:val="20"/>
          <w:szCs w:val="20"/>
        </w:rPr>
        <w:t>L’Appaltatore ha rilasciato g</w:t>
      </w:r>
      <w:r w:rsidR="008548FC" w:rsidRPr="00422DE7">
        <w:rPr>
          <w:rFonts w:ascii="Aptos" w:hAnsi="Aptos"/>
          <w:sz w:val="20"/>
          <w:szCs w:val="20"/>
        </w:rPr>
        <w:t>aranzia defini</w:t>
      </w:r>
      <w:r w:rsidR="00435558" w:rsidRPr="00422DE7">
        <w:rPr>
          <w:rFonts w:ascii="Aptos" w:hAnsi="Aptos"/>
          <w:sz w:val="20"/>
          <w:szCs w:val="20"/>
        </w:rPr>
        <w:t xml:space="preserve">tiva </w:t>
      </w:r>
      <w:r w:rsidR="00435558" w:rsidRPr="00422DE7">
        <w:rPr>
          <w:rFonts w:ascii="Aptos" w:hAnsi="Aptos"/>
          <w:sz w:val="20"/>
          <w:szCs w:val="20"/>
          <w:highlight w:val="lightGray"/>
        </w:rPr>
        <w:t>di € _________, pari al 5% dell’importo del contratto ai sensi dell’art. 53 del Codice</w:t>
      </w:r>
      <w:r w:rsidR="009A13BE" w:rsidRPr="00422DE7">
        <w:rPr>
          <w:rFonts w:ascii="Aptos" w:hAnsi="Aptos"/>
          <w:sz w:val="20"/>
          <w:szCs w:val="20"/>
          <w:highlight w:val="lightGray"/>
        </w:rPr>
        <w:t xml:space="preserve">, con polizza n. </w:t>
      </w:r>
      <w:r w:rsidR="002D7AFE" w:rsidRPr="00422DE7">
        <w:rPr>
          <w:rFonts w:ascii="Aptos" w:hAnsi="Aptos"/>
          <w:sz w:val="20"/>
          <w:szCs w:val="20"/>
          <w:highlight w:val="lightGray"/>
        </w:rPr>
        <w:t>n. ___________della compagnia assicurativa __________ Spa</w:t>
      </w:r>
      <w:bookmarkStart w:id="33" w:name="_Hlk140999648"/>
      <w:r w:rsidR="00CB6364" w:rsidRPr="00422DE7">
        <w:rPr>
          <w:rFonts w:ascii="Aptos" w:hAnsi="Aptos"/>
          <w:sz w:val="20"/>
          <w:szCs w:val="20"/>
          <w:highlight w:val="lightGray"/>
        </w:rPr>
        <w:t>.</w:t>
      </w:r>
    </w:p>
    <w:p w14:paraId="09079558" w14:textId="7BDAD774" w:rsidR="007D535D" w:rsidRPr="00422DE7" w:rsidRDefault="004F2C9E" w:rsidP="00786532">
      <w:pPr>
        <w:pStyle w:val="Paragrafoelenco"/>
        <w:numPr>
          <w:ilvl w:val="1"/>
          <w:numId w:val="16"/>
        </w:numPr>
        <w:spacing w:line="360" w:lineRule="auto"/>
        <w:ind w:left="709" w:hanging="709"/>
        <w:jc w:val="both"/>
        <w:rPr>
          <w:rFonts w:ascii="Aptos" w:hAnsi="Aptos"/>
          <w:sz w:val="20"/>
          <w:szCs w:val="20"/>
        </w:rPr>
      </w:pPr>
      <w:r w:rsidRPr="00422DE7">
        <w:rPr>
          <w:rFonts w:ascii="Aptos" w:hAnsi="Aptos"/>
          <w:sz w:val="20"/>
          <w:szCs w:val="20"/>
        </w:rPr>
        <w:t xml:space="preserve">L’Appaltatore </w:t>
      </w:r>
      <w:r w:rsidR="00C77118" w:rsidRPr="00422DE7">
        <w:rPr>
          <w:rFonts w:ascii="Aptos" w:hAnsi="Aptos"/>
          <w:sz w:val="20"/>
          <w:szCs w:val="20"/>
        </w:rPr>
        <w:t>è assicurato con le</w:t>
      </w:r>
      <w:r w:rsidR="009D4F53" w:rsidRPr="00422DE7">
        <w:rPr>
          <w:rFonts w:ascii="Aptos" w:hAnsi="Aptos"/>
          <w:sz w:val="20"/>
          <w:szCs w:val="20"/>
        </w:rPr>
        <w:t xml:space="preserve"> </w:t>
      </w:r>
      <w:r w:rsidR="00D24786" w:rsidRPr="00422DE7">
        <w:rPr>
          <w:rFonts w:ascii="Aptos" w:hAnsi="Aptos"/>
          <w:sz w:val="20"/>
          <w:szCs w:val="20"/>
        </w:rPr>
        <w:t xml:space="preserve">seguenti </w:t>
      </w:r>
      <w:r w:rsidRPr="00422DE7">
        <w:rPr>
          <w:rFonts w:ascii="Aptos" w:hAnsi="Aptos"/>
          <w:sz w:val="20"/>
          <w:szCs w:val="20"/>
        </w:rPr>
        <w:t>polizz</w:t>
      </w:r>
      <w:r w:rsidR="00D24786" w:rsidRPr="00422DE7">
        <w:rPr>
          <w:rFonts w:ascii="Aptos" w:hAnsi="Aptos"/>
          <w:sz w:val="20"/>
          <w:szCs w:val="20"/>
        </w:rPr>
        <w:t>e:</w:t>
      </w:r>
    </w:p>
    <w:p w14:paraId="17DA99BA" w14:textId="3BB5E9BD" w:rsidR="00C711EB" w:rsidRPr="00422DE7" w:rsidRDefault="00D24786" w:rsidP="00DD7F50">
      <w:pPr>
        <w:pStyle w:val="Paragrafoelenco"/>
        <w:spacing w:line="360" w:lineRule="auto"/>
        <w:ind w:left="709"/>
        <w:jc w:val="both"/>
        <w:rPr>
          <w:rFonts w:ascii="Aptos" w:hAnsi="Aptos"/>
          <w:sz w:val="20"/>
          <w:szCs w:val="20"/>
        </w:rPr>
      </w:pPr>
      <w:r w:rsidRPr="00422DE7">
        <w:rPr>
          <w:rFonts w:ascii="Aptos" w:hAnsi="Aptos"/>
          <w:sz w:val="20"/>
          <w:szCs w:val="20"/>
          <w:highlight w:val="lightGray"/>
        </w:rPr>
        <w:t>-</w:t>
      </w:r>
      <w:r w:rsidR="00C77118" w:rsidRPr="00422DE7">
        <w:rPr>
          <w:rFonts w:ascii="Aptos" w:hAnsi="Aptos"/>
          <w:sz w:val="20"/>
          <w:szCs w:val="20"/>
          <w:highlight w:val="lightGray"/>
        </w:rPr>
        <w:t xml:space="preserve"> </w:t>
      </w:r>
      <w:bookmarkStart w:id="34" w:name="_Hlk153874490"/>
      <w:r w:rsidRPr="00422DE7">
        <w:rPr>
          <w:rFonts w:ascii="Aptos" w:hAnsi="Aptos"/>
          <w:sz w:val="20"/>
          <w:szCs w:val="20"/>
          <w:highlight w:val="lightGray"/>
        </w:rPr>
        <w:t xml:space="preserve">n. </w:t>
      </w:r>
      <w:r w:rsidR="00F9613A" w:rsidRPr="00422DE7">
        <w:rPr>
          <w:rFonts w:ascii="Aptos" w:hAnsi="Aptos"/>
          <w:sz w:val="20"/>
          <w:szCs w:val="20"/>
          <w:highlight w:val="lightGray"/>
        </w:rPr>
        <w:t>___________</w:t>
      </w:r>
      <w:r w:rsidRPr="00422DE7">
        <w:rPr>
          <w:rFonts w:ascii="Aptos" w:hAnsi="Aptos"/>
          <w:sz w:val="20"/>
          <w:szCs w:val="20"/>
          <w:highlight w:val="lightGray"/>
        </w:rPr>
        <w:t xml:space="preserve">della compagnia assicurativa </w:t>
      </w:r>
      <w:bookmarkEnd w:id="34"/>
      <w:r w:rsidR="00F9613A" w:rsidRPr="00422DE7">
        <w:rPr>
          <w:rFonts w:ascii="Aptos" w:hAnsi="Aptos"/>
          <w:sz w:val="20"/>
          <w:szCs w:val="20"/>
          <w:highlight w:val="lightGray"/>
        </w:rPr>
        <w:t>__________</w:t>
      </w:r>
      <w:r w:rsidR="00D17FDE" w:rsidRPr="00422DE7">
        <w:rPr>
          <w:rFonts w:ascii="Aptos" w:hAnsi="Aptos"/>
          <w:sz w:val="20"/>
          <w:szCs w:val="20"/>
          <w:highlight w:val="lightGray"/>
        </w:rPr>
        <w:t xml:space="preserve"> Spa</w:t>
      </w:r>
      <w:r w:rsidR="00CE1AB9" w:rsidRPr="00422DE7">
        <w:rPr>
          <w:rFonts w:ascii="Aptos" w:hAnsi="Aptos"/>
          <w:sz w:val="20"/>
          <w:szCs w:val="20"/>
          <w:highlight w:val="lightGray"/>
        </w:rPr>
        <w:t xml:space="preserve"> </w:t>
      </w:r>
      <w:r w:rsidRPr="00422DE7">
        <w:rPr>
          <w:rFonts w:ascii="Aptos" w:hAnsi="Aptos"/>
          <w:sz w:val="20"/>
          <w:szCs w:val="20"/>
          <w:highlight w:val="lightGray"/>
        </w:rPr>
        <w:t>prevista dall’art. 8.2 del CSA</w:t>
      </w:r>
      <w:r w:rsidRPr="00422DE7">
        <w:rPr>
          <w:rFonts w:ascii="Aptos" w:hAnsi="Aptos"/>
          <w:sz w:val="20"/>
          <w:szCs w:val="20"/>
        </w:rPr>
        <w:t>; l</w:t>
      </w:r>
      <w:r w:rsidR="004F2C9E" w:rsidRPr="00422DE7">
        <w:rPr>
          <w:rFonts w:ascii="Aptos" w:hAnsi="Aptos"/>
          <w:sz w:val="20"/>
          <w:szCs w:val="20"/>
        </w:rPr>
        <w:t>a polizza assicura, altresì, la Stazione appaltante contro la responsabilità civile per danni causati a terzi nel corso dell’esecuzione dei lavori, con estensione della copertura ai danni causati da errori od omissioni del progetto esecutivo</w:t>
      </w:r>
      <w:r w:rsidR="00D51257" w:rsidRPr="00422DE7">
        <w:rPr>
          <w:rFonts w:ascii="Aptos" w:hAnsi="Aptos"/>
          <w:sz w:val="20"/>
          <w:szCs w:val="20"/>
        </w:rPr>
        <w:t>.</w:t>
      </w:r>
    </w:p>
    <w:p w14:paraId="622F4347" w14:textId="2B1BF962" w:rsidR="00DF7D69" w:rsidRPr="00422DE7" w:rsidRDefault="00DF7D69" w:rsidP="00786532">
      <w:pPr>
        <w:pStyle w:val="Paragrafoelenco"/>
        <w:numPr>
          <w:ilvl w:val="1"/>
          <w:numId w:val="16"/>
        </w:numPr>
        <w:spacing w:line="360" w:lineRule="auto"/>
        <w:ind w:left="709" w:hanging="709"/>
        <w:jc w:val="both"/>
        <w:rPr>
          <w:rFonts w:ascii="Aptos" w:hAnsi="Aptos"/>
          <w:sz w:val="20"/>
          <w:szCs w:val="20"/>
        </w:rPr>
      </w:pPr>
      <w:r w:rsidRPr="00422DE7">
        <w:rPr>
          <w:rFonts w:ascii="Aptos" w:hAnsi="Aptos"/>
          <w:sz w:val="20"/>
          <w:szCs w:val="20"/>
        </w:rPr>
        <w:t xml:space="preserve">L’Appaltatore </w:t>
      </w:r>
      <w:r w:rsidR="00C77118" w:rsidRPr="00422DE7">
        <w:rPr>
          <w:rFonts w:ascii="Aptos" w:hAnsi="Aptos"/>
          <w:sz w:val="20"/>
          <w:szCs w:val="20"/>
        </w:rPr>
        <w:t xml:space="preserve">si obbliga a costituire e consegnare </w:t>
      </w:r>
      <w:r w:rsidRPr="00422DE7">
        <w:rPr>
          <w:rFonts w:ascii="Aptos" w:hAnsi="Aptos"/>
          <w:sz w:val="20"/>
          <w:szCs w:val="20"/>
        </w:rPr>
        <w:t xml:space="preserve">alla Stazione Appaltante </w:t>
      </w:r>
      <w:r w:rsidR="00C77118" w:rsidRPr="00422DE7">
        <w:rPr>
          <w:rFonts w:ascii="Aptos" w:hAnsi="Aptos"/>
          <w:sz w:val="20"/>
          <w:szCs w:val="20"/>
        </w:rPr>
        <w:t xml:space="preserve">almeno </w:t>
      </w:r>
      <w:proofErr w:type="gramStart"/>
      <w:r w:rsidR="00C77118" w:rsidRPr="00422DE7">
        <w:rPr>
          <w:rFonts w:ascii="Aptos" w:hAnsi="Aptos"/>
          <w:sz w:val="20"/>
          <w:szCs w:val="20"/>
        </w:rPr>
        <w:t>10</w:t>
      </w:r>
      <w:proofErr w:type="gramEnd"/>
      <w:r w:rsidR="00C77118" w:rsidRPr="00422DE7">
        <w:rPr>
          <w:rFonts w:ascii="Aptos" w:hAnsi="Aptos"/>
          <w:sz w:val="20"/>
          <w:szCs w:val="20"/>
        </w:rPr>
        <w:t xml:space="preserve"> giorni prima della consegna lavori la polizza</w:t>
      </w:r>
      <w:r w:rsidRPr="00422DE7">
        <w:rPr>
          <w:rFonts w:ascii="Aptos" w:hAnsi="Aptos"/>
          <w:sz w:val="20"/>
          <w:szCs w:val="20"/>
        </w:rPr>
        <w:t xml:space="preserve"> prevista </w:t>
      </w:r>
      <w:r w:rsidR="00870C6F">
        <w:rPr>
          <w:rFonts w:ascii="Aptos" w:hAnsi="Aptos"/>
          <w:sz w:val="20"/>
          <w:szCs w:val="20"/>
        </w:rPr>
        <w:t>n</w:t>
      </w:r>
      <w:r w:rsidRPr="00422DE7">
        <w:rPr>
          <w:rFonts w:ascii="Aptos" w:hAnsi="Aptos"/>
          <w:sz w:val="20"/>
          <w:szCs w:val="20"/>
        </w:rPr>
        <w:t>el CSA;</w:t>
      </w:r>
    </w:p>
    <w:p w14:paraId="6AA27BEE" w14:textId="6BF278DE" w:rsidR="00B963C0" w:rsidRPr="00422DE7" w:rsidRDefault="00B963C0" w:rsidP="00673FB1">
      <w:pPr>
        <w:pStyle w:val="Titolo1-Indice"/>
        <w:numPr>
          <w:ilvl w:val="0"/>
          <w:numId w:val="0"/>
        </w:numPr>
        <w:spacing w:before="240" w:after="100" w:afterAutospacing="1"/>
        <w:ind w:left="431"/>
        <w:rPr>
          <w:rFonts w:ascii="Aptos" w:hAnsi="Aptos" w:cs="Times New Roman"/>
          <w:szCs w:val="20"/>
        </w:rPr>
      </w:pPr>
      <w:bookmarkStart w:id="35" w:name="_Toc197939368"/>
      <w:bookmarkEnd w:id="33"/>
      <w:r w:rsidRPr="00422DE7">
        <w:rPr>
          <w:rFonts w:ascii="Aptos" w:hAnsi="Aptos" w:cs="Times New Roman"/>
          <w:szCs w:val="20"/>
        </w:rPr>
        <w:t>ART. 11 - TRACCIABILITÁ FINANZIARIA</w:t>
      </w:r>
      <w:bookmarkEnd w:id="35"/>
    </w:p>
    <w:p w14:paraId="350CC84B" w14:textId="77777777" w:rsidR="0055587E" w:rsidRPr="00422DE7" w:rsidRDefault="0055587E" w:rsidP="00786532">
      <w:pPr>
        <w:pStyle w:val="Paragrafoelenco"/>
        <w:widowControl w:val="0"/>
        <w:numPr>
          <w:ilvl w:val="0"/>
          <w:numId w:val="13"/>
        </w:numPr>
        <w:tabs>
          <w:tab w:val="left" w:pos="4320"/>
        </w:tabs>
        <w:spacing w:line="360" w:lineRule="auto"/>
        <w:jc w:val="both"/>
        <w:rPr>
          <w:rFonts w:ascii="Aptos" w:hAnsi="Aptos"/>
          <w:vanish/>
          <w:sz w:val="20"/>
          <w:szCs w:val="20"/>
        </w:rPr>
      </w:pPr>
    </w:p>
    <w:p w14:paraId="51F4A2CE" w14:textId="77777777" w:rsidR="0055587E" w:rsidRPr="00422DE7" w:rsidRDefault="0055587E" w:rsidP="00786532">
      <w:pPr>
        <w:pStyle w:val="Paragrafoelenco"/>
        <w:widowControl w:val="0"/>
        <w:numPr>
          <w:ilvl w:val="0"/>
          <w:numId w:val="13"/>
        </w:numPr>
        <w:tabs>
          <w:tab w:val="left" w:pos="4320"/>
        </w:tabs>
        <w:spacing w:line="360" w:lineRule="auto"/>
        <w:jc w:val="both"/>
        <w:rPr>
          <w:rFonts w:ascii="Aptos" w:hAnsi="Aptos"/>
          <w:vanish/>
          <w:sz w:val="20"/>
          <w:szCs w:val="20"/>
        </w:rPr>
      </w:pPr>
    </w:p>
    <w:p w14:paraId="345181EA" w14:textId="61BB5CB1" w:rsidR="0055587E" w:rsidRPr="00422DE7" w:rsidRDefault="00B963C0" w:rsidP="00786532">
      <w:pPr>
        <w:pStyle w:val="Paragrafoelenco"/>
        <w:widowControl w:val="0"/>
        <w:numPr>
          <w:ilvl w:val="1"/>
          <w:numId w:val="13"/>
        </w:numPr>
        <w:tabs>
          <w:tab w:val="left" w:pos="4320"/>
        </w:tabs>
        <w:spacing w:line="360" w:lineRule="auto"/>
        <w:ind w:left="709" w:hanging="709"/>
        <w:jc w:val="both"/>
        <w:rPr>
          <w:rFonts w:ascii="Aptos" w:hAnsi="Aptos"/>
          <w:b/>
          <w:sz w:val="20"/>
          <w:szCs w:val="20"/>
        </w:rPr>
      </w:pPr>
      <w:r w:rsidRPr="00422DE7">
        <w:rPr>
          <w:rFonts w:ascii="Aptos" w:hAnsi="Aptos"/>
          <w:sz w:val="20"/>
          <w:szCs w:val="20"/>
        </w:rPr>
        <w:t>Con la sottoscrizione del presente Contratto l’Appaltatore assume gli obblighi di tracciabilità dei flussi finanziari di cui alla Legge 136/2010 e ss.mm.ii</w:t>
      </w:r>
      <w:r w:rsidR="00B90DDC" w:rsidRPr="00422DE7">
        <w:rPr>
          <w:rFonts w:ascii="Aptos" w:hAnsi="Aptos"/>
          <w:sz w:val="20"/>
          <w:szCs w:val="20"/>
        </w:rPr>
        <w:t>.</w:t>
      </w:r>
      <w:r w:rsidR="00F9613A" w:rsidRPr="00422DE7">
        <w:rPr>
          <w:rFonts w:ascii="Aptos" w:hAnsi="Aptos"/>
          <w:sz w:val="20"/>
          <w:szCs w:val="20"/>
        </w:rPr>
        <w:t xml:space="preserve"> indicando il conto corrente dedicato</w:t>
      </w:r>
      <w:r w:rsidRPr="00422DE7">
        <w:rPr>
          <w:rFonts w:ascii="Aptos" w:hAnsi="Aptos"/>
          <w:sz w:val="20"/>
          <w:szCs w:val="20"/>
        </w:rPr>
        <w:t>. L’Appaltatore si obbliga, pertanto, ad utilizzare conti correnti bancari o postali, accesi presso banche o presso la società Poste Italiane S.p.A., dedicati</w:t>
      </w:r>
      <w:r w:rsidR="00B37829">
        <w:rPr>
          <w:rFonts w:ascii="Aptos" w:hAnsi="Aptos"/>
          <w:sz w:val="20"/>
          <w:szCs w:val="20"/>
        </w:rPr>
        <w:t xml:space="preserve"> anche</w:t>
      </w:r>
      <w:r w:rsidR="00F9613A" w:rsidRPr="00422DE7">
        <w:rPr>
          <w:rFonts w:ascii="Aptos" w:hAnsi="Aptos"/>
          <w:sz w:val="20"/>
          <w:szCs w:val="20"/>
        </w:rPr>
        <w:t xml:space="preserve"> in via</w:t>
      </w:r>
      <w:r w:rsidR="00B37829">
        <w:rPr>
          <w:rFonts w:ascii="Aptos" w:hAnsi="Aptos"/>
          <w:sz w:val="20"/>
          <w:szCs w:val="20"/>
        </w:rPr>
        <w:t xml:space="preserve"> non</w:t>
      </w:r>
      <w:r w:rsidR="00F9613A" w:rsidRPr="00422DE7">
        <w:rPr>
          <w:rFonts w:ascii="Aptos" w:hAnsi="Aptos"/>
          <w:sz w:val="20"/>
          <w:szCs w:val="20"/>
        </w:rPr>
        <w:t xml:space="preserve"> esclusiva</w:t>
      </w:r>
      <w:r w:rsidRPr="00422DE7">
        <w:rPr>
          <w:rFonts w:ascii="Aptos" w:hAnsi="Aptos"/>
          <w:sz w:val="20"/>
          <w:szCs w:val="20"/>
        </w:rPr>
        <w:t xml:space="preserve"> al presente appalto, sui quali dovranno essere registrati tutti i movimenti finanziari ad esso relativi, da effettuarsi esclusivamente tramite lo strumento del bonifico bancario o postale, ovvero con altri strumenti di incasso o di pagamento idonei a consentire la piena tracciabilità delle operazioni</w:t>
      </w:r>
      <w:r w:rsidR="00F9613A" w:rsidRPr="00422DE7">
        <w:rPr>
          <w:rFonts w:ascii="Aptos" w:hAnsi="Aptos"/>
          <w:sz w:val="20"/>
          <w:szCs w:val="20"/>
        </w:rPr>
        <w:t>.</w:t>
      </w:r>
    </w:p>
    <w:p w14:paraId="27F8E5DD" w14:textId="21577C8A" w:rsidR="0025234A" w:rsidRPr="00422DE7" w:rsidRDefault="00B963C0" w:rsidP="00786532">
      <w:pPr>
        <w:pStyle w:val="Paragrafoelenco"/>
        <w:widowControl w:val="0"/>
        <w:numPr>
          <w:ilvl w:val="1"/>
          <w:numId w:val="13"/>
        </w:numPr>
        <w:tabs>
          <w:tab w:val="left" w:pos="4320"/>
        </w:tabs>
        <w:spacing w:line="360" w:lineRule="auto"/>
        <w:ind w:left="709" w:hanging="709"/>
        <w:jc w:val="both"/>
        <w:rPr>
          <w:rFonts w:ascii="Aptos" w:hAnsi="Aptos"/>
          <w:b/>
          <w:sz w:val="20"/>
          <w:szCs w:val="20"/>
        </w:rPr>
      </w:pPr>
      <w:r w:rsidRPr="00422DE7">
        <w:rPr>
          <w:rFonts w:ascii="Aptos" w:hAnsi="Aptos"/>
          <w:sz w:val="20"/>
          <w:szCs w:val="20"/>
        </w:rPr>
        <w:t>Ai fini della tracciabilità dei flussi finanziari, gli strumenti di pagamento devono riportare</w:t>
      </w:r>
      <w:r w:rsidR="0025234A" w:rsidRPr="00422DE7">
        <w:rPr>
          <w:rFonts w:ascii="Aptos" w:hAnsi="Aptos"/>
          <w:sz w:val="20"/>
          <w:szCs w:val="20"/>
        </w:rPr>
        <w:t xml:space="preserve"> obbligatoriamente pena la non accettazione delle stesse, le seguenti informazioni: </w:t>
      </w:r>
    </w:p>
    <w:p w14:paraId="4931A367" w14:textId="44ED7E26" w:rsidR="00B963C0" w:rsidRPr="00422DE7" w:rsidRDefault="0025234A" w:rsidP="00BA3604">
      <w:pPr>
        <w:widowControl w:val="0"/>
        <w:spacing w:line="360" w:lineRule="auto"/>
        <w:ind w:left="709"/>
        <w:jc w:val="both"/>
        <w:rPr>
          <w:rFonts w:ascii="Aptos" w:hAnsi="Aptos"/>
          <w:sz w:val="20"/>
          <w:szCs w:val="20"/>
        </w:rPr>
      </w:pPr>
      <w:r w:rsidRPr="00422DE7">
        <w:rPr>
          <w:rFonts w:ascii="Aptos" w:hAnsi="Aptos"/>
          <w:sz w:val="20"/>
          <w:szCs w:val="20"/>
          <w:u w:val="single"/>
        </w:rPr>
        <w:t xml:space="preserve">Titolo del progetto, - Estremi identificativi dell’ordine contratto a cui la fattura si riferisce; - Numero della fattura; - Data di fatturazione; - Estremi identificativi dell’intestatario; - Importo (con imponibile distinto dall’IVA nei casi previsti dalla legge); - Indicazione dettagliata dell’oggetto dell’attività prestata; - CIG - Estremi identificativi del conto corrente </w:t>
      </w:r>
      <w:r w:rsidR="00870FA6" w:rsidRPr="00422DE7">
        <w:rPr>
          <w:rFonts w:ascii="Aptos" w:hAnsi="Aptos"/>
          <w:sz w:val="20"/>
          <w:szCs w:val="20"/>
          <w:u w:val="single"/>
        </w:rPr>
        <w:t>dedicato</w:t>
      </w:r>
      <w:r w:rsidR="0057610A" w:rsidRPr="00422DE7">
        <w:rPr>
          <w:rFonts w:ascii="Aptos" w:hAnsi="Aptos"/>
          <w:sz w:val="20"/>
          <w:szCs w:val="20"/>
          <w:u w:val="single"/>
        </w:rPr>
        <w:t xml:space="preserve"> </w:t>
      </w:r>
      <w:r w:rsidRPr="00422DE7">
        <w:rPr>
          <w:rFonts w:ascii="Aptos" w:hAnsi="Aptos"/>
          <w:sz w:val="20"/>
          <w:szCs w:val="20"/>
          <w:u w:val="single"/>
        </w:rPr>
        <w:t>del soggetto realizzatore - Numero e data del provvedimento dirigenziale.</w:t>
      </w:r>
      <w:r w:rsidR="003D22E5" w:rsidRPr="00422DE7">
        <w:rPr>
          <w:rFonts w:ascii="Aptos" w:hAnsi="Aptos"/>
          <w:sz w:val="20"/>
          <w:szCs w:val="20"/>
        </w:rPr>
        <w:t xml:space="preserve"> </w:t>
      </w:r>
      <w:r w:rsidRPr="00422DE7">
        <w:rPr>
          <w:rFonts w:ascii="Aptos" w:hAnsi="Aptos"/>
          <w:sz w:val="20"/>
          <w:szCs w:val="20"/>
        </w:rPr>
        <w:t>L’A</w:t>
      </w:r>
      <w:r w:rsidR="003D22E5" w:rsidRPr="00422DE7">
        <w:rPr>
          <w:rFonts w:ascii="Aptos" w:hAnsi="Aptos"/>
          <w:sz w:val="20"/>
          <w:szCs w:val="20"/>
        </w:rPr>
        <w:t>ppaltatore</w:t>
      </w:r>
      <w:r w:rsidRPr="00422DE7">
        <w:rPr>
          <w:rFonts w:ascii="Aptos" w:hAnsi="Aptos"/>
          <w:sz w:val="20"/>
          <w:szCs w:val="20"/>
        </w:rPr>
        <w:t xml:space="preserve"> assume a proprio </w:t>
      </w:r>
      <w:r w:rsidRPr="00422DE7">
        <w:rPr>
          <w:rFonts w:ascii="Aptos" w:hAnsi="Aptos"/>
          <w:sz w:val="20"/>
          <w:szCs w:val="20"/>
        </w:rPr>
        <w:lastRenderedPageBreak/>
        <w:t xml:space="preserve">carico gli obblighi di tracciabilità dei flussi finanziari di cui all’art. 3 della L. n. 136/2010 e sue </w:t>
      </w:r>
      <w:proofErr w:type="gramStart"/>
      <w:r w:rsidRPr="00422DE7">
        <w:rPr>
          <w:rFonts w:ascii="Aptos" w:hAnsi="Aptos"/>
          <w:sz w:val="20"/>
          <w:szCs w:val="20"/>
        </w:rPr>
        <w:t>ss.mm.ii..</w:t>
      </w:r>
      <w:proofErr w:type="gramEnd"/>
      <w:r w:rsidRPr="00422DE7">
        <w:rPr>
          <w:rFonts w:ascii="Aptos" w:hAnsi="Aptos"/>
          <w:sz w:val="20"/>
          <w:szCs w:val="20"/>
        </w:rPr>
        <w:t xml:space="preserve"> Qualora l’Affidatario effettui una o più delle transazioni indicate nell’art. 3 della L. 136/2010 e sue </w:t>
      </w:r>
      <w:proofErr w:type="gramStart"/>
      <w:r w:rsidRPr="00422DE7">
        <w:rPr>
          <w:rFonts w:ascii="Aptos" w:hAnsi="Aptos"/>
          <w:sz w:val="20"/>
          <w:szCs w:val="20"/>
        </w:rPr>
        <w:t>ss.mm.ii</w:t>
      </w:r>
      <w:proofErr w:type="gramEnd"/>
      <w:r w:rsidRPr="00422DE7">
        <w:rPr>
          <w:rFonts w:ascii="Aptos" w:hAnsi="Aptos"/>
          <w:sz w:val="20"/>
          <w:szCs w:val="20"/>
        </w:rPr>
        <w:t xml:space="preserve">, anche non correlate al presente affidamento, senza avvalersi dello strumento del bonifico sul conto corrente bancario o postale dedicato, il contratto si risolverà di diritto ai sensi dell’art. 1456 c.c.”. </w:t>
      </w:r>
      <w:r w:rsidR="00B963C0" w:rsidRPr="00422DE7">
        <w:rPr>
          <w:rFonts w:ascii="Aptos" w:hAnsi="Aptos"/>
          <w:sz w:val="20"/>
          <w:szCs w:val="20"/>
        </w:rPr>
        <w:t>Il mancato utilizzo del bonifico bancario o postale ovvero degli altri strumenti idonei a consentire la piena tracciabilità delle operazioni costituisce causa di risoluzione del Contratto ai sensi del precedente art. 8.</w:t>
      </w:r>
    </w:p>
    <w:p w14:paraId="105692FE" w14:textId="77777777" w:rsidR="00FA2E46" w:rsidRPr="00422DE7" w:rsidRDefault="00FA2E46" w:rsidP="00673FB1">
      <w:pPr>
        <w:pStyle w:val="Titolo1-Indice"/>
        <w:numPr>
          <w:ilvl w:val="0"/>
          <w:numId w:val="0"/>
        </w:numPr>
        <w:spacing w:before="240" w:after="100" w:afterAutospacing="1"/>
        <w:ind w:left="431"/>
        <w:rPr>
          <w:rFonts w:ascii="Aptos" w:hAnsi="Aptos" w:cs="Times New Roman"/>
          <w:szCs w:val="20"/>
        </w:rPr>
      </w:pPr>
      <w:bookmarkStart w:id="36" w:name="_Toc197939369"/>
      <w:r w:rsidRPr="00422DE7">
        <w:rPr>
          <w:rFonts w:ascii="Aptos" w:hAnsi="Aptos" w:cs="Times New Roman"/>
          <w:szCs w:val="20"/>
        </w:rPr>
        <w:t xml:space="preserve">ART. 12 </w:t>
      </w:r>
      <w:r w:rsidR="00372E63" w:rsidRPr="00422DE7">
        <w:rPr>
          <w:rFonts w:ascii="Aptos" w:hAnsi="Aptos" w:cs="Times New Roman"/>
          <w:szCs w:val="20"/>
        </w:rPr>
        <w:t xml:space="preserve">– </w:t>
      </w:r>
      <w:r w:rsidRPr="00422DE7">
        <w:rPr>
          <w:rFonts w:ascii="Aptos" w:hAnsi="Aptos" w:cs="Times New Roman"/>
          <w:szCs w:val="20"/>
        </w:rPr>
        <w:t>STIPULAZIONE</w:t>
      </w:r>
      <w:bookmarkEnd w:id="36"/>
    </w:p>
    <w:p w14:paraId="0180C4D7" w14:textId="77777777" w:rsidR="00BA3604" w:rsidRPr="00422DE7" w:rsidRDefault="00FA2E46" w:rsidP="00786532">
      <w:pPr>
        <w:pStyle w:val="Paragrafoelenco"/>
        <w:widowControl w:val="0"/>
        <w:numPr>
          <w:ilvl w:val="1"/>
          <w:numId w:val="14"/>
        </w:numPr>
        <w:spacing w:line="360" w:lineRule="auto"/>
        <w:ind w:left="709" w:hanging="709"/>
        <w:jc w:val="both"/>
        <w:rPr>
          <w:rFonts w:ascii="Aptos" w:hAnsi="Aptos"/>
          <w:sz w:val="20"/>
          <w:szCs w:val="20"/>
        </w:rPr>
      </w:pPr>
      <w:r w:rsidRPr="00422DE7">
        <w:rPr>
          <w:rFonts w:ascii="Aptos" w:hAnsi="Aptos"/>
          <w:sz w:val="20"/>
          <w:szCs w:val="20"/>
        </w:rPr>
        <w:t xml:space="preserve">Il presente Contratto viene stipulato conformemente a quanto disposto dall’art. </w:t>
      </w:r>
      <w:r w:rsidR="00B07105" w:rsidRPr="00422DE7">
        <w:rPr>
          <w:rFonts w:ascii="Aptos" w:hAnsi="Aptos"/>
          <w:sz w:val="20"/>
          <w:szCs w:val="20"/>
        </w:rPr>
        <w:t xml:space="preserve">18 </w:t>
      </w:r>
      <w:r w:rsidRPr="00422DE7">
        <w:rPr>
          <w:rFonts w:ascii="Aptos" w:hAnsi="Aptos"/>
          <w:sz w:val="20"/>
          <w:szCs w:val="20"/>
        </w:rPr>
        <w:t>del Codice in modalità elettronica, mediante una scrittura privata non autenticata con apposizione della firma digitale.</w:t>
      </w:r>
    </w:p>
    <w:p w14:paraId="57445329" w14:textId="77777777" w:rsidR="00BA3604" w:rsidRPr="00422DE7" w:rsidRDefault="00FA2E46" w:rsidP="00786532">
      <w:pPr>
        <w:pStyle w:val="Paragrafoelenco"/>
        <w:widowControl w:val="0"/>
        <w:numPr>
          <w:ilvl w:val="1"/>
          <w:numId w:val="14"/>
        </w:numPr>
        <w:spacing w:line="360" w:lineRule="auto"/>
        <w:ind w:left="709" w:hanging="709"/>
        <w:jc w:val="both"/>
        <w:rPr>
          <w:rFonts w:ascii="Aptos" w:hAnsi="Aptos"/>
          <w:sz w:val="20"/>
          <w:szCs w:val="20"/>
        </w:rPr>
      </w:pPr>
      <w:r w:rsidRPr="00422DE7">
        <w:rPr>
          <w:rFonts w:ascii="Aptos" w:hAnsi="Aptos"/>
          <w:sz w:val="20"/>
          <w:szCs w:val="20"/>
        </w:rPr>
        <w:t>Tutte le spese del presente Contratto,</w:t>
      </w:r>
      <w:r w:rsidR="00B07105" w:rsidRPr="00422DE7">
        <w:rPr>
          <w:rFonts w:ascii="Aptos" w:hAnsi="Aptos"/>
          <w:sz w:val="20"/>
          <w:szCs w:val="20"/>
        </w:rPr>
        <w:t xml:space="preserve"> ivi compresa l’imposta di bollo di cui all’Allegato I.4 del Codice,</w:t>
      </w:r>
      <w:r w:rsidRPr="00422DE7">
        <w:rPr>
          <w:rFonts w:ascii="Aptos" w:hAnsi="Aptos"/>
          <w:sz w:val="20"/>
          <w:szCs w:val="20"/>
        </w:rPr>
        <w:t xml:space="preserve"> inerenti e conseguenti, presenti e future, sono a totale carico dell’Appaltatore e saranno dedotte da </w:t>
      </w:r>
      <w:r w:rsidR="00EC7DBE" w:rsidRPr="00422DE7">
        <w:rPr>
          <w:rFonts w:ascii="Aptos" w:hAnsi="Aptos"/>
          <w:sz w:val="20"/>
          <w:szCs w:val="20"/>
        </w:rPr>
        <w:t>APS HOLDING S.P.A.</w:t>
      </w:r>
      <w:r w:rsidRPr="00422DE7">
        <w:rPr>
          <w:rFonts w:ascii="Aptos" w:hAnsi="Aptos"/>
          <w:sz w:val="20"/>
          <w:szCs w:val="20"/>
        </w:rPr>
        <w:t>, previa comunicazione.</w:t>
      </w:r>
    </w:p>
    <w:p w14:paraId="42FD9F95" w14:textId="7F255BEB" w:rsidR="00FA2E46" w:rsidRPr="00422DE7" w:rsidRDefault="00FA2E46" w:rsidP="00786532">
      <w:pPr>
        <w:pStyle w:val="Paragrafoelenco"/>
        <w:widowControl w:val="0"/>
        <w:numPr>
          <w:ilvl w:val="1"/>
          <w:numId w:val="14"/>
        </w:numPr>
        <w:spacing w:line="360" w:lineRule="auto"/>
        <w:ind w:left="709" w:hanging="709"/>
        <w:jc w:val="both"/>
        <w:rPr>
          <w:rFonts w:ascii="Aptos" w:hAnsi="Aptos"/>
          <w:sz w:val="20"/>
          <w:szCs w:val="20"/>
        </w:rPr>
      </w:pPr>
      <w:r w:rsidRPr="00422DE7">
        <w:rPr>
          <w:rFonts w:ascii="Aptos" w:hAnsi="Aptos"/>
          <w:sz w:val="20"/>
          <w:szCs w:val="20"/>
        </w:rPr>
        <w:t>Il presente Contratto, trattandosi di scrittura privata non autenticata le cui disposizioni sono soggette a IVA, sarà registrato in caso d’uso ai sensi dell’art. 5, comma 2, del D.P.R. n. 131/1986</w:t>
      </w:r>
      <w:r w:rsidR="00B07105" w:rsidRPr="00422DE7">
        <w:rPr>
          <w:rFonts w:ascii="Aptos" w:hAnsi="Aptos"/>
          <w:sz w:val="20"/>
          <w:szCs w:val="20"/>
        </w:rPr>
        <w:t>.</w:t>
      </w:r>
    </w:p>
    <w:p w14:paraId="16DFE4D5" w14:textId="77777777" w:rsidR="00D24786" w:rsidRPr="00422DE7" w:rsidRDefault="00D24786" w:rsidP="00673FB1">
      <w:pPr>
        <w:pStyle w:val="Titolo1-Indice"/>
        <w:numPr>
          <w:ilvl w:val="0"/>
          <w:numId w:val="0"/>
        </w:numPr>
        <w:spacing w:before="240" w:after="100" w:afterAutospacing="1"/>
        <w:ind w:left="431"/>
        <w:rPr>
          <w:rFonts w:ascii="Aptos" w:hAnsi="Aptos" w:cs="Times New Roman"/>
          <w:szCs w:val="20"/>
          <w:lang w:val="it-IT"/>
        </w:rPr>
      </w:pPr>
      <w:bookmarkStart w:id="37" w:name="_Toc197939370"/>
      <w:r w:rsidRPr="00422DE7">
        <w:rPr>
          <w:rFonts w:ascii="Aptos" w:hAnsi="Aptos" w:cs="Times New Roman"/>
          <w:szCs w:val="20"/>
          <w:lang w:val="it-IT"/>
        </w:rPr>
        <w:t>ART. 13 - INFORMATIVA AI SENSI DEL REGOLAMENTO UE N.679/2016 PER LA PROTEZIONE DEI DATI PERSONALI.</w:t>
      </w:r>
      <w:bookmarkEnd w:id="37"/>
    </w:p>
    <w:p w14:paraId="265A80B8" w14:textId="2184DC2E" w:rsidR="00D24786" w:rsidRPr="00422DE7" w:rsidRDefault="00D24786" w:rsidP="00786532">
      <w:pPr>
        <w:pStyle w:val="Paragrafoelenco"/>
        <w:widowControl w:val="0"/>
        <w:numPr>
          <w:ilvl w:val="1"/>
          <w:numId w:val="18"/>
        </w:numPr>
        <w:spacing w:line="360" w:lineRule="auto"/>
        <w:ind w:left="709" w:hanging="709"/>
        <w:jc w:val="both"/>
        <w:rPr>
          <w:rFonts w:ascii="Aptos" w:hAnsi="Aptos"/>
          <w:sz w:val="20"/>
          <w:szCs w:val="20"/>
        </w:rPr>
      </w:pPr>
      <w:r w:rsidRPr="00422DE7">
        <w:rPr>
          <w:rFonts w:ascii="Aptos" w:hAnsi="Aptos"/>
          <w:sz w:val="20"/>
          <w:szCs w:val="20"/>
        </w:rPr>
        <w:t xml:space="preserve">L’Affidatario dichiara di essere a conoscenza e di aver preso visione dell’informativa di cui agli artt. 13 e 14 del Regolamento UE n. 679/2016 del Parlamento Europeo e del Consiglio del 27 aprile 2016 /GDPR). La Stazione Appaltante informa l’Affidatario che </w:t>
      </w:r>
      <w:bookmarkStart w:id="38" w:name="_Hlk197611931"/>
      <w:r w:rsidRPr="00422DE7">
        <w:rPr>
          <w:rFonts w:ascii="Aptos" w:hAnsi="Aptos"/>
          <w:sz w:val="20"/>
          <w:szCs w:val="20"/>
        </w:rPr>
        <w:t>titolare del trattamento dei dati è</w:t>
      </w:r>
      <w:r w:rsidR="0025234A" w:rsidRPr="00422DE7">
        <w:rPr>
          <w:rFonts w:ascii="Aptos" w:hAnsi="Aptos"/>
          <w:sz w:val="20"/>
          <w:szCs w:val="20"/>
        </w:rPr>
        <w:t xml:space="preserve"> APS Holding S.p.A. </w:t>
      </w:r>
      <w:r w:rsidRPr="00422DE7">
        <w:rPr>
          <w:rFonts w:ascii="Aptos" w:hAnsi="Aptos"/>
          <w:sz w:val="20"/>
          <w:szCs w:val="20"/>
        </w:rPr>
        <w:t xml:space="preserve">e che, relativamente agli adempimenti inerenti al contratto, “Responsabile” del suddetto trattamento è </w:t>
      </w:r>
      <w:r w:rsidR="00D73BC1" w:rsidRPr="00422DE7">
        <w:rPr>
          <w:rFonts w:ascii="Aptos" w:hAnsi="Aptos"/>
          <w:sz w:val="20"/>
          <w:szCs w:val="20"/>
        </w:rPr>
        <w:t>l</w:t>
      </w:r>
      <w:r w:rsidR="0025234A" w:rsidRPr="00422DE7">
        <w:rPr>
          <w:rFonts w:ascii="Aptos" w:hAnsi="Aptos"/>
          <w:sz w:val="20"/>
          <w:szCs w:val="20"/>
        </w:rPr>
        <w:t>‘</w:t>
      </w:r>
      <w:r w:rsidR="00870FA6" w:rsidRPr="00422DE7">
        <w:rPr>
          <w:rFonts w:ascii="Aptos" w:hAnsi="Aptos"/>
          <w:sz w:val="20"/>
          <w:szCs w:val="20"/>
        </w:rPr>
        <w:t>Avv</w:t>
      </w:r>
      <w:r w:rsidR="0025234A" w:rsidRPr="00422DE7">
        <w:rPr>
          <w:rFonts w:ascii="Aptos" w:hAnsi="Aptos"/>
          <w:sz w:val="20"/>
          <w:szCs w:val="20"/>
        </w:rPr>
        <w:t xml:space="preserve">. </w:t>
      </w:r>
      <w:r w:rsidR="00870FA6" w:rsidRPr="00422DE7">
        <w:rPr>
          <w:rFonts w:ascii="Aptos" w:hAnsi="Aptos"/>
          <w:sz w:val="20"/>
          <w:szCs w:val="20"/>
        </w:rPr>
        <w:t xml:space="preserve">Adebowale Adediwura </w:t>
      </w:r>
      <w:r w:rsidR="0025234A" w:rsidRPr="00422DE7">
        <w:rPr>
          <w:rFonts w:ascii="Aptos" w:hAnsi="Aptos"/>
          <w:sz w:val="20"/>
          <w:szCs w:val="20"/>
        </w:rPr>
        <w:t>in qualità di DPO.</w:t>
      </w:r>
    </w:p>
    <w:p w14:paraId="34E5B3C1" w14:textId="7ABE7589" w:rsidR="00DB40C4" w:rsidRPr="00105671" w:rsidRDefault="00DB40C4" w:rsidP="00477266">
      <w:pPr>
        <w:widowControl w:val="0"/>
        <w:tabs>
          <w:tab w:val="left" w:pos="0"/>
        </w:tabs>
        <w:spacing w:line="360" w:lineRule="auto"/>
        <w:ind w:left="709" w:hanging="709"/>
        <w:jc w:val="both"/>
        <w:rPr>
          <w:rFonts w:ascii="Aptos" w:hAnsi="Aptos"/>
          <w:sz w:val="20"/>
          <w:szCs w:val="20"/>
        </w:rPr>
      </w:pPr>
      <w:bookmarkStart w:id="39" w:name="_Hlk140999660"/>
      <w:bookmarkEnd w:id="38"/>
    </w:p>
    <w:p w14:paraId="6B2DC874" w14:textId="77777777" w:rsidR="00DB40C4" w:rsidRPr="00105671" w:rsidRDefault="00DB40C4" w:rsidP="00477266">
      <w:pPr>
        <w:widowControl w:val="0"/>
        <w:tabs>
          <w:tab w:val="left" w:pos="0"/>
        </w:tabs>
        <w:spacing w:line="360" w:lineRule="auto"/>
        <w:ind w:left="709" w:hanging="709"/>
        <w:jc w:val="both"/>
        <w:rPr>
          <w:rFonts w:ascii="Aptos" w:hAnsi="Aptos"/>
          <w:strike/>
          <w:sz w:val="20"/>
          <w:szCs w:val="20"/>
        </w:rPr>
      </w:pPr>
    </w:p>
    <w:p w14:paraId="56700612" w14:textId="77777777" w:rsidR="00DB40C4" w:rsidRPr="00422DE7" w:rsidRDefault="00DB40C4" w:rsidP="00477266">
      <w:pPr>
        <w:widowControl w:val="0"/>
        <w:tabs>
          <w:tab w:val="left" w:pos="0"/>
        </w:tabs>
        <w:spacing w:line="360" w:lineRule="auto"/>
        <w:ind w:left="709" w:hanging="709"/>
        <w:jc w:val="both"/>
        <w:rPr>
          <w:rFonts w:ascii="Aptos" w:hAnsi="Aptos"/>
          <w:sz w:val="20"/>
          <w:szCs w:val="20"/>
        </w:rPr>
      </w:pPr>
    </w:p>
    <w:bookmarkEnd w:id="39"/>
    <w:p w14:paraId="22A5CB2A" w14:textId="77777777" w:rsidR="00DB40C4" w:rsidRPr="00422DE7" w:rsidRDefault="00B963C0" w:rsidP="00DB40C4">
      <w:pPr>
        <w:widowControl w:val="0"/>
        <w:tabs>
          <w:tab w:val="left" w:pos="288"/>
          <w:tab w:val="left" w:pos="720"/>
          <w:tab w:val="left" w:pos="864"/>
          <w:tab w:val="left" w:pos="1008"/>
          <w:tab w:val="left" w:pos="1296"/>
          <w:tab w:val="left" w:pos="1440"/>
          <w:tab w:val="left" w:pos="1728"/>
          <w:tab w:val="left" w:pos="2016"/>
          <w:tab w:val="left" w:pos="4320"/>
        </w:tabs>
        <w:spacing w:line="360" w:lineRule="auto"/>
        <w:rPr>
          <w:rFonts w:ascii="Aptos" w:hAnsi="Aptos"/>
          <w:b/>
          <w:sz w:val="20"/>
          <w:szCs w:val="20"/>
          <w:lang w:val="en-IE"/>
        </w:rPr>
      </w:pPr>
      <w:r w:rsidRPr="00422DE7">
        <w:rPr>
          <w:rFonts w:ascii="Aptos" w:hAnsi="Aptos"/>
          <w:b/>
          <w:sz w:val="20"/>
          <w:szCs w:val="20"/>
          <w:lang w:val="en-IE"/>
        </w:rPr>
        <w:t>L’APPALTATORE</w:t>
      </w:r>
      <w:r w:rsidR="00DB40C4" w:rsidRPr="00422DE7">
        <w:rPr>
          <w:rFonts w:ascii="Aptos" w:hAnsi="Aptos"/>
          <w:b/>
          <w:sz w:val="20"/>
          <w:szCs w:val="20"/>
          <w:lang w:val="en-IE"/>
        </w:rPr>
        <w:t xml:space="preserve"> </w:t>
      </w:r>
      <w:r w:rsidR="00DB40C4" w:rsidRPr="00422DE7">
        <w:rPr>
          <w:rFonts w:ascii="Aptos" w:hAnsi="Aptos"/>
          <w:b/>
          <w:sz w:val="20"/>
          <w:szCs w:val="20"/>
          <w:lang w:val="en-IE"/>
        </w:rPr>
        <w:tab/>
      </w:r>
      <w:r w:rsidR="00DB40C4" w:rsidRPr="00422DE7">
        <w:rPr>
          <w:rFonts w:ascii="Aptos" w:hAnsi="Aptos"/>
          <w:b/>
          <w:sz w:val="20"/>
          <w:szCs w:val="20"/>
          <w:lang w:val="en-IE"/>
        </w:rPr>
        <w:tab/>
      </w:r>
      <w:r w:rsidR="00DB40C4" w:rsidRPr="00422DE7">
        <w:rPr>
          <w:rFonts w:ascii="Aptos" w:hAnsi="Aptos"/>
          <w:b/>
          <w:sz w:val="20"/>
          <w:szCs w:val="20"/>
          <w:lang w:val="en-IE"/>
        </w:rPr>
        <w:tab/>
      </w:r>
      <w:r w:rsidR="00DB40C4" w:rsidRPr="00422DE7">
        <w:rPr>
          <w:rFonts w:ascii="Aptos" w:hAnsi="Aptos"/>
          <w:b/>
          <w:sz w:val="20"/>
          <w:szCs w:val="20"/>
          <w:lang w:val="en-IE"/>
        </w:rPr>
        <w:tab/>
      </w:r>
      <w:r w:rsidR="00DB40C4" w:rsidRPr="00422DE7">
        <w:rPr>
          <w:rFonts w:ascii="Aptos" w:hAnsi="Aptos"/>
          <w:b/>
          <w:sz w:val="20"/>
          <w:szCs w:val="20"/>
          <w:lang w:val="en-IE"/>
        </w:rPr>
        <w:tab/>
        <w:t>APS HOLDING S.p.A.</w:t>
      </w:r>
    </w:p>
    <w:p w14:paraId="4D6FCFF1" w14:textId="6A3614D9" w:rsidR="004F35D4" w:rsidRPr="00422DE7" w:rsidRDefault="005C2D14" w:rsidP="00DB40C4">
      <w:pPr>
        <w:widowControl w:val="0"/>
        <w:tabs>
          <w:tab w:val="left" w:pos="0"/>
          <w:tab w:val="left" w:pos="288"/>
          <w:tab w:val="left" w:pos="720"/>
          <w:tab w:val="left" w:pos="864"/>
          <w:tab w:val="left" w:pos="1008"/>
          <w:tab w:val="left" w:pos="1296"/>
          <w:tab w:val="left" w:pos="1440"/>
          <w:tab w:val="left" w:pos="1728"/>
          <w:tab w:val="left" w:pos="2016"/>
        </w:tabs>
        <w:spacing w:line="360" w:lineRule="auto"/>
        <w:rPr>
          <w:rFonts w:ascii="Aptos" w:hAnsi="Aptos"/>
          <w:sz w:val="20"/>
          <w:szCs w:val="20"/>
        </w:rPr>
      </w:pPr>
      <w:r w:rsidRPr="00422DE7">
        <w:rPr>
          <w:rFonts w:ascii="Aptos" w:hAnsi="Aptos"/>
          <w:sz w:val="20"/>
          <w:szCs w:val="20"/>
          <w:highlight w:val="lightGray"/>
        </w:rPr>
        <w:t>_______________</w:t>
      </w:r>
      <w:r w:rsidR="00F831A9" w:rsidRPr="00422DE7">
        <w:rPr>
          <w:rFonts w:ascii="Aptos" w:hAnsi="Aptos"/>
          <w:sz w:val="20"/>
          <w:szCs w:val="20"/>
          <w:highlight w:val="lightGray"/>
        </w:rPr>
        <w:t>_</w:t>
      </w:r>
      <w:r w:rsidR="00F831A9" w:rsidRPr="00422DE7">
        <w:rPr>
          <w:rFonts w:ascii="Aptos" w:hAnsi="Aptos"/>
          <w:sz w:val="20"/>
          <w:szCs w:val="20"/>
        </w:rPr>
        <w:t xml:space="preserve"> </w:t>
      </w:r>
      <w:r w:rsidR="00F831A9"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r>
      <w:r w:rsidR="00DB40C4" w:rsidRPr="00422DE7">
        <w:rPr>
          <w:rFonts w:ascii="Aptos" w:hAnsi="Aptos"/>
          <w:sz w:val="20"/>
          <w:szCs w:val="20"/>
        </w:rPr>
        <w:tab/>
        <w:t xml:space="preserve">     Il Procuratore</w:t>
      </w:r>
    </w:p>
    <w:p w14:paraId="5589278B" w14:textId="6E1B0D8E" w:rsidR="00DB40C4" w:rsidRPr="00422DE7" w:rsidRDefault="005C2D14" w:rsidP="00DB40C4">
      <w:pPr>
        <w:widowControl w:val="0"/>
        <w:tabs>
          <w:tab w:val="left" w:pos="720"/>
        </w:tabs>
        <w:spacing w:line="360" w:lineRule="auto"/>
        <w:rPr>
          <w:rFonts w:ascii="Aptos" w:hAnsi="Aptos"/>
          <w:bCs/>
          <w:sz w:val="20"/>
          <w:szCs w:val="20"/>
        </w:rPr>
      </w:pPr>
      <w:r w:rsidRPr="00422DE7">
        <w:rPr>
          <w:rFonts w:ascii="Aptos" w:hAnsi="Aptos"/>
          <w:sz w:val="20"/>
          <w:szCs w:val="20"/>
          <w:highlight w:val="lightGray"/>
        </w:rPr>
        <w:t>_________________</w:t>
      </w:r>
      <w:r w:rsidR="00DB40C4" w:rsidRPr="00422DE7">
        <w:rPr>
          <w:rFonts w:ascii="Aptos" w:hAnsi="Aptos"/>
          <w:bCs/>
          <w:sz w:val="20"/>
          <w:szCs w:val="20"/>
        </w:rPr>
        <w:tab/>
      </w:r>
      <w:r w:rsidR="00DB40C4" w:rsidRPr="00422DE7">
        <w:rPr>
          <w:rFonts w:ascii="Aptos" w:hAnsi="Aptos"/>
          <w:bCs/>
          <w:sz w:val="20"/>
          <w:szCs w:val="20"/>
        </w:rPr>
        <w:tab/>
      </w:r>
      <w:r w:rsidR="00DB40C4" w:rsidRPr="00422DE7">
        <w:rPr>
          <w:rFonts w:ascii="Aptos" w:hAnsi="Aptos"/>
          <w:bCs/>
          <w:sz w:val="20"/>
          <w:szCs w:val="20"/>
        </w:rPr>
        <w:tab/>
      </w:r>
      <w:r w:rsidR="00DB40C4" w:rsidRPr="00422DE7">
        <w:rPr>
          <w:rFonts w:ascii="Aptos" w:hAnsi="Aptos"/>
          <w:bCs/>
          <w:sz w:val="20"/>
          <w:szCs w:val="20"/>
        </w:rPr>
        <w:tab/>
      </w:r>
      <w:r w:rsidR="00DB40C4" w:rsidRPr="00422DE7">
        <w:rPr>
          <w:rFonts w:ascii="Aptos" w:hAnsi="Aptos"/>
          <w:bCs/>
          <w:sz w:val="20"/>
          <w:szCs w:val="20"/>
        </w:rPr>
        <w:tab/>
      </w:r>
      <w:r w:rsidR="00DB40C4" w:rsidRPr="00422DE7">
        <w:rPr>
          <w:rFonts w:ascii="Aptos" w:hAnsi="Aptos"/>
          <w:bCs/>
          <w:sz w:val="20"/>
          <w:szCs w:val="20"/>
        </w:rPr>
        <w:tab/>
        <w:t xml:space="preserve">                 </w:t>
      </w:r>
      <w:r w:rsidR="00AD37FA">
        <w:rPr>
          <w:rFonts w:ascii="Aptos" w:hAnsi="Aptos"/>
          <w:bCs/>
          <w:sz w:val="20"/>
          <w:szCs w:val="20"/>
        </w:rPr>
        <w:t>Dott. Gaetano Panetta</w:t>
      </w:r>
    </w:p>
    <w:p w14:paraId="07FE2E78" w14:textId="4F598BB1" w:rsidR="00B963C0" w:rsidRPr="00422DE7" w:rsidRDefault="00DA2090" w:rsidP="00DA2090">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both"/>
        <w:rPr>
          <w:rFonts w:ascii="Aptos" w:hAnsi="Aptos"/>
          <w:bCs/>
          <w:sz w:val="20"/>
          <w:szCs w:val="20"/>
        </w:rPr>
      </w:pP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Pr="00422DE7">
        <w:rPr>
          <w:rFonts w:ascii="Aptos" w:hAnsi="Aptos"/>
          <w:i/>
          <w:iCs/>
          <w:sz w:val="20"/>
          <w:szCs w:val="20"/>
        </w:rPr>
        <w:tab/>
      </w:r>
      <w:r w:rsidR="008C18AB" w:rsidRPr="00422DE7">
        <w:rPr>
          <w:rFonts w:ascii="Aptos" w:hAnsi="Aptos"/>
          <w:i/>
          <w:iCs/>
          <w:sz w:val="20"/>
          <w:szCs w:val="20"/>
        </w:rPr>
        <w:tab/>
      </w:r>
      <w:r w:rsidR="003E4834" w:rsidRPr="00422DE7">
        <w:rPr>
          <w:rFonts w:ascii="Aptos" w:hAnsi="Aptos"/>
          <w:i/>
          <w:iCs/>
          <w:sz w:val="20"/>
          <w:szCs w:val="20"/>
        </w:rPr>
        <w:t>(sottoscritto digitalmente)</w:t>
      </w:r>
      <w:r w:rsidR="00932F0D" w:rsidRPr="00422DE7">
        <w:rPr>
          <w:rFonts w:ascii="Aptos" w:hAnsi="Aptos"/>
          <w:sz w:val="20"/>
          <w:szCs w:val="20"/>
        </w:rPr>
        <w:br w:type="page"/>
      </w:r>
      <w:r w:rsidR="00B963C0" w:rsidRPr="00422DE7">
        <w:rPr>
          <w:rFonts w:ascii="Aptos" w:hAnsi="Aptos"/>
          <w:sz w:val="20"/>
          <w:szCs w:val="20"/>
        </w:rPr>
        <w:lastRenderedPageBreak/>
        <w:t xml:space="preserve">Il sottoscritto Appaltatore dà esplicito atto, anche agli effetti </w:t>
      </w:r>
      <w:r w:rsidR="00932F0D" w:rsidRPr="00422DE7">
        <w:rPr>
          <w:rFonts w:ascii="Aptos" w:hAnsi="Aptos"/>
          <w:sz w:val="20"/>
          <w:szCs w:val="20"/>
        </w:rPr>
        <w:t>degli artt.</w:t>
      </w:r>
      <w:r w:rsidR="00B963C0" w:rsidRPr="00422DE7">
        <w:rPr>
          <w:rFonts w:ascii="Aptos" w:hAnsi="Aptos"/>
          <w:sz w:val="20"/>
          <w:szCs w:val="20"/>
        </w:rPr>
        <w:t xml:space="preserve"> 1341</w:t>
      </w:r>
      <w:r w:rsidR="00932F0D" w:rsidRPr="00422DE7">
        <w:rPr>
          <w:rFonts w:ascii="Aptos" w:hAnsi="Aptos"/>
          <w:sz w:val="20"/>
          <w:szCs w:val="20"/>
        </w:rPr>
        <w:t xml:space="preserve"> e 1342</w:t>
      </w:r>
      <w:r w:rsidRPr="00422DE7">
        <w:rPr>
          <w:rFonts w:ascii="Aptos" w:hAnsi="Aptos"/>
          <w:sz w:val="20"/>
          <w:szCs w:val="20"/>
        </w:rPr>
        <w:t xml:space="preserve"> del</w:t>
      </w:r>
      <w:r w:rsidR="00B963C0" w:rsidRPr="00422DE7">
        <w:rPr>
          <w:rFonts w:ascii="Aptos" w:hAnsi="Aptos"/>
          <w:sz w:val="20"/>
          <w:szCs w:val="20"/>
        </w:rPr>
        <w:t xml:space="preserve"> </w:t>
      </w:r>
      <w:proofErr w:type="gramStart"/>
      <w:r w:rsidR="00B963C0" w:rsidRPr="00422DE7">
        <w:rPr>
          <w:rFonts w:ascii="Aptos" w:hAnsi="Aptos"/>
          <w:sz w:val="20"/>
          <w:szCs w:val="20"/>
        </w:rPr>
        <w:t>codice civile</w:t>
      </w:r>
      <w:proofErr w:type="gramEnd"/>
      <w:r w:rsidR="00B963C0" w:rsidRPr="00422DE7">
        <w:rPr>
          <w:rFonts w:ascii="Aptos" w:hAnsi="Aptos"/>
          <w:sz w:val="20"/>
          <w:szCs w:val="20"/>
        </w:rPr>
        <w:t>, di avere attentamente letto, accettato ed approvato uno per uno, nessuno escluso, tutti gli articoli del presente Contratto, nonché tutti i patti, le norme e prescrizioni in essi articolati o contenuti nei documenti facenti parte integrante del Contratto stesso.</w:t>
      </w:r>
    </w:p>
    <w:p w14:paraId="3D4974E1" w14:textId="7C0BA72B" w:rsidR="00B963C0" w:rsidRPr="00422DE7" w:rsidRDefault="00B963C0" w:rsidP="00DA2090">
      <w:pPr>
        <w:widowControl w:val="0"/>
        <w:spacing w:line="360" w:lineRule="auto"/>
        <w:jc w:val="both"/>
        <w:rPr>
          <w:rFonts w:ascii="Aptos" w:hAnsi="Aptos"/>
          <w:sz w:val="20"/>
          <w:szCs w:val="20"/>
        </w:rPr>
      </w:pPr>
      <w:r w:rsidRPr="00422DE7">
        <w:rPr>
          <w:rFonts w:ascii="Aptos" w:hAnsi="Aptos"/>
          <w:sz w:val="20"/>
          <w:szCs w:val="20"/>
        </w:rPr>
        <w:t xml:space="preserve">Più specificamente l’Appaltatore dichiara di aver attentamente letto, accettato ed approvato, una per una, tutte le condizioni contenute sia nel presente Contratto, sia in tutti i Documenti Contrattuali, che stabiliscono a favore di </w:t>
      </w:r>
      <w:r w:rsidR="00EC7DBE" w:rsidRPr="00422DE7">
        <w:rPr>
          <w:rFonts w:ascii="Aptos" w:hAnsi="Aptos"/>
          <w:sz w:val="20"/>
          <w:szCs w:val="20"/>
        </w:rPr>
        <w:t>APS HOLDING S.P.A.</w:t>
      </w:r>
      <w:r w:rsidRPr="00422DE7">
        <w:rPr>
          <w:rFonts w:ascii="Aptos" w:hAnsi="Aptos"/>
          <w:sz w:val="20"/>
          <w:szCs w:val="20"/>
        </w:rPr>
        <w:t xml:space="preserve"> limitazioni di responsabilità, facoltà di recedere dal Contratto o di sospenderne l’esecuzione, ovvero sanciscono a carico dell’Appaltatore decadenze, limitazioni alla facoltà di opporre eccezioni, restrizioni alla libertà contrattuale nei rapporti con i terzi, tacita proroga o rinnovazione del Contratto, clausole compromissorie o deroghe alla competenza dell'Autorità Giudiziaria, come, a solo titolo esemplificativo e non esaustivo, quelle contenute nei seguenti articoli:</w:t>
      </w:r>
    </w:p>
    <w:p w14:paraId="4615B9EC" w14:textId="42B08514" w:rsidR="00B963C0" w:rsidRPr="00422DE7" w:rsidRDefault="00C37CD1" w:rsidP="00DA2090">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both"/>
        <w:rPr>
          <w:rFonts w:ascii="Aptos" w:hAnsi="Aptos"/>
          <w:sz w:val="20"/>
          <w:szCs w:val="20"/>
        </w:rPr>
      </w:pPr>
      <w:r w:rsidRPr="00422DE7">
        <w:rPr>
          <w:rFonts w:ascii="Aptos" w:hAnsi="Aptos"/>
          <w:sz w:val="20"/>
          <w:szCs w:val="20"/>
        </w:rPr>
        <w:t xml:space="preserve">3 (Importo del contratto), </w:t>
      </w:r>
      <w:r w:rsidR="00B963C0" w:rsidRPr="00422DE7">
        <w:rPr>
          <w:rFonts w:ascii="Aptos" w:hAnsi="Aptos"/>
          <w:sz w:val="20"/>
          <w:szCs w:val="20"/>
        </w:rPr>
        <w:t>5</w:t>
      </w:r>
      <w:r w:rsidR="00A22113" w:rsidRPr="00422DE7">
        <w:rPr>
          <w:rFonts w:ascii="Aptos" w:hAnsi="Aptos"/>
          <w:sz w:val="20"/>
          <w:szCs w:val="20"/>
        </w:rPr>
        <w:t xml:space="preserve"> (Durata del </w:t>
      </w:r>
      <w:r w:rsidR="00540BCC" w:rsidRPr="00422DE7">
        <w:rPr>
          <w:rFonts w:ascii="Aptos" w:hAnsi="Aptos"/>
          <w:sz w:val="20"/>
          <w:szCs w:val="20"/>
        </w:rPr>
        <w:t>C</w:t>
      </w:r>
      <w:r w:rsidR="00A22113" w:rsidRPr="00422DE7">
        <w:rPr>
          <w:rFonts w:ascii="Aptos" w:hAnsi="Aptos"/>
          <w:sz w:val="20"/>
          <w:szCs w:val="20"/>
        </w:rPr>
        <w:t xml:space="preserve">ontratto – </w:t>
      </w:r>
      <w:r w:rsidR="00540BCC" w:rsidRPr="00422DE7">
        <w:rPr>
          <w:rFonts w:ascii="Aptos" w:hAnsi="Aptos"/>
          <w:sz w:val="20"/>
          <w:szCs w:val="20"/>
        </w:rPr>
        <w:t>P</w:t>
      </w:r>
      <w:r w:rsidR="00A22113" w:rsidRPr="00422DE7">
        <w:rPr>
          <w:rFonts w:ascii="Aptos" w:hAnsi="Aptos"/>
          <w:sz w:val="20"/>
          <w:szCs w:val="20"/>
        </w:rPr>
        <w:t>enali</w:t>
      </w:r>
      <w:r w:rsidRPr="00422DE7">
        <w:rPr>
          <w:rFonts w:ascii="Aptos" w:hAnsi="Aptos"/>
          <w:sz w:val="20"/>
          <w:szCs w:val="20"/>
        </w:rPr>
        <w:t xml:space="preserve"> – Premio di accelerazione</w:t>
      </w:r>
      <w:r w:rsidR="00A22113" w:rsidRPr="00422DE7">
        <w:rPr>
          <w:rFonts w:ascii="Aptos" w:hAnsi="Aptos"/>
          <w:sz w:val="20"/>
          <w:szCs w:val="20"/>
        </w:rPr>
        <w:t>)</w:t>
      </w:r>
      <w:r w:rsidR="00B963C0" w:rsidRPr="00422DE7">
        <w:rPr>
          <w:rFonts w:ascii="Aptos" w:hAnsi="Aptos"/>
          <w:sz w:val="20"/>
          <w:szCs w:val="20"/>
        </w:rPr>
        <w:t>,</w:t>
      </w:r>
      <w:r w:rsidRPr="00422DE7">
        <w:rPr>
          <w:rFonts w:ascii="Aptos" w:hAnsi="Aptos"/>
          <w:sz w:val="20"/>
          <w:szCs w:val="20"/>
        </w:rPr>
        <w:t xml:space="preserve"> 6 </w:t>
      </w:r>
      <w:r w:rsidR="00610814" w:rsidRPr="00422DE7">
        <w:rPr>
          <w:rFonts w:ascii="Aptos" w:hAnsi="Aptos"/>
          <w:sz w:val="20"/>
          <w:szCs w:val="20"/>
        </w:rPr>
        <w:t>(</w:t>
      </w:r>
      <w:r w:rsidRPr="00422DE7">
        <w:rPr>
          <w:rFonts w:ascii="Aptos" w:hAnsi="Aptos"/>
          <w:sz w:val="20"/>
          <w:szCs w:val="20"/>
        </w:rPr>
        <w:t>Pagamenti</w:t>
      </w:r>
      <w:r w:rsidR="00610814" w:rsidRPr="00422DE7">
        <w:rPr>
          <w:rFonts w:ascii="Aptos" w:hAnsi="Aptos"/>
          <w:sz w:val="20"/>
          <w:szCs w:val="20"/>
        </w:rPr>
        <w:t>),</w:t>
      </w:r>
      <w:r w:rsidR="00B963C0" w:rsidRPr="00422DE7">
        <w:rPr>
          <w:rFonts w:ascii="Aptos" w:hAnsi="Aptos"/>
          <w:sz w:val="20"/>
          <w:szCs w:val="20"/>
        </w:rPr>
        <w:t xml:space="preserve"> 8</w:t>
      </w:r>
      <w:r w:rsidR="00A22113" w:rsidRPr="00422DE7">
        <w:rPr>
          <w:rFonts w:ascii="Aptos" w:hAnsi="Aptos"/>
          <w:sz w:val="20"/>
          <w:szCs w:val="20"/>
        </w:rPr>
        <w:t xml:space="preserve"> (Prescrizioni particolari)</w:t>
      </w:r>
      <w:r w:rsidR="00610814" w:rsidRPr="00422DE7">
        <w:rPr>
          <w:rFonts w:ascii="Aptos" w:hAnsi="Aptos"/>
          <w:sz w:val="20"/>
          <w:szCs w:val="20"/>
        </w:rPr>
        <w:t>,</w:t>
      </w:r>
      <w:r w:rsidR="00B963C0" w:rsidRPr="00422DE7">
        <w:rPr>
          <w:rFonts w:ascii="Aptos" w:hAnsi="Aptos"/>
          <w:sz w:val="20"/>
          <w:szCs w:val="20"/>
        </w:rPr>
        <w:t xml:space="preserve"> 9</w:t>
      </w:r>
      <w:r w:rsidR="00A22113" w:rsidRPr="00422DE7">
        <w:rPr>
          <w:rFonts w:ascii="Aptos" w:hAnsi="Aptos"/>
          <w:sz w:val="20"/>
          <w:szCs w:val="20"/>
        </w:rPr>
        <w:t xml:space="preserve"> (Controversie)</w:t>
      </w:r>
      <w:r w:rsidR="00860307">
        <w:rPr>
          <w:rFonts w:ascii="Aptos" w:hAnsi="Aptos"/>
          <w:sz w:val="20"/>
          <w:szCs w:val="20"/>
        </w:rPr>
        <w:t xml:space="preserve"> e</w:t>
      </w:r>
      <w:r w:rsidR="00610814" w:rsidRPr="00422DE7">
        <w:rPr>
          <w:rFonts w:ascii="Aptos" w:hAnsi="Aptos"/>
          <w:sz w:val="20"/>
          <w:szCs w:val="20"/>
        </w:rPr>
        <w:t xml:space="preserve"> 11 (</w:t>
      </w:r>
      <w:r w:rsidR="006338A0" w:rsidRPr="00422DE7">
        <w:rPr>
          <w:rFonts w:ascii="Aptos" w:hAnsi="Aptos"/>
          <w:sz w:val="20"/>
          <w:szCs w:val="20"/>
        </w:rPr>
        <w:t>tracciabilità finanziaria)</w:t>
      </w:r>
      <w:r w:rsidR="00A22113" w:rsidRPr="00422DE7">
        <w:rPr>
          <w:rFonts w:ascii="Aptos" w:hAnsi="Aptos"/>
          <w:sz w:val="20"/>
          <w:szCs w:val="20"/>
        </w:rPr>
        <w:t>.</w:t>
      </w:r>
    </w:p>
    <w:p w14:paraId="4A8A78F0" w14:textId="77777777" w:rsidR="003D22E5" w:rsidRPr="00422DE7" w:rsidRDefault="003D22E5" w:rsidP="00B963C0">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both"/>
        <w:rPr>
          <w:rFonts w:ascii="Aptos" w:hAnsi="Aptos"/>
          <w:sz w:val="20"/>
          <w:szCs w:val="20"/>
        </w:rPr>
      </w:pPr>
    </w:p>
    <w:p w14:paraId="3D4E5FBC" w14:textId="77777777" w:rsidR="003D22E5" w:rsidRPr="00422DE7" w:rsidRDefault="003D22E5" w:rsidP="00B963C0">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both"/>
        <w:rPr>
          <w:rFonts w:ascii="Aptos" w:hAnsi="Aptos"/>
          <w:sz w:val="20"/>
          <w:szCs w:val="20"/>
        </w:rPr>
      </w:pPr>
    </w:p>
    <w:p w14:paraId="02BB9341" w14:textId="77777777" w:rsidR="00D668E9" w:rsidRPr="00422DE7" w:rsidRDefault="00D668E9" w:rsidP="00D668E9">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center"/>
        <w:rPr>
          <w:rFonts w:ascii="Aptos" w:hAnsi="Aptos"/>
          <w:b/>
          <w:sz w:val="20"/>
          <w:szCs w:val="20"/>
        </w:rPr>
      </w:pPr>
      <w:r w:rsidRPr="00422DE7">
        <w:rPr>
          <w:rFonts w:ascii="Aptos" w:hAnsi="Aptos"/>
          <w:b/>
          <w:sz w:val="20"/>
          <w:szCs w:val="20"/>
        </w:rPr>
        <w:t>L’APPALTATORE</w:t>
      </w:r>
    </w:p>
    <w:p w14:paraId="1690E799" w14:textId="00BB47FE" w:rsidR="00775049" w:rsidRPr="00422DE7" w:rsidRDefault="00DA2090" w:rsidP="00775049">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center"/>
        <w:rPr>
          <w:rFonts w:ascii="Aptos" w:hAnsi="Aptos"/>
          <w:sz w:val="20"/>
          <w:szCs w:val="20"/>
          <w:highlight w:val="lightGray"/>
        </w:rPr>
      </w:pPr>
      <w:r w:rsidRPr="00422DE7">
        <w:rPr>
          <w:rFonts w:ascii="Aptos" w:hAnsi="Aptos"/>
          <w:sz w:val="20"/>
          <w:szCs w:val="20"/>
          <w:highlight w:val="lightGray"/>
        </w:rPr>
        <w:t>________________</w:t>
      </w:r>
    </w:p>
    <w:p w14:paraId="53AEFCAF" w14:textId="76FBFA22" w:rsidR="00DA2090" w:rsidRPr="00422DE7" w:rsidRDefault="00DA2090" w:rsidP="00775049">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center"/>
        <w:rPr>
          <w:rFonts w:ascii="Aptos" w:hAnsi="Aptos"/>
          <w:sz w:val="20"/>
          <w:szCs w:val="20"/>
        </w:rPr>
      </w:pPr>
      <w:r w:rsidRPr="00422DE7">
        <w:rPr>
          <w:rFonts w:ascii="Aptos" w:hAnsi="Aptos"/>
          <w:sz w:val="20"/>
          <w:szCs w:val="20"/>
          <w:highlight w:val="lightGray"/>
        </w:rPr>
        <w:t>__________________</w:t>
      </w:r>
    </w:p>
    <w:p w14:paraId="5011A3BC" w14:textId="77777777" w:rsidR="003E4834" w:rsidRPr="00422DE7" w:rsidRDefault="003E4834" w:rsidP="003E4834">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center"/>
        <w:rPr>
          <w:rFonts w:ascii="Aptos" w:hAnsi="Aptos"/>
          <w:i/>
          <w:iCs/>
          <w:sz w:val="20"/>
          <w:szCs w:val="20"/>
        </w:rPr>
      </w:pPr>
      <w:r w:rsidRPr="00422DE7">
        <w:rPr>
          <w:rFonts w:ascii="Aptos" w:hAnsi="Aptos"/>
          <w:i/>
          <w:iCs/>
          <w:sz w:val="20"/>
          <w:szCs w:val="20"/>
        </w:rPr>
        <w:t>(sottoscritto digitalmente)</w:t>
      </w:r>
    </w:p>
    <w:p w14:paraId="4FC34441" w14:textId="77777777" w:rsidR="003E4834" w:rsidRPr="00422DE7" w:rsidRDefault="003E4834" w:rsidP="00D668E9">
      <w:pPr>
        <w:widowControl w:val="0"/>
        <w:tabs>
          <w:tab w:val="left" w:pos="288"/>
          <w:tab w:val="left" w:pos="720"/>
          <w:tab w:val="left" w:pos="864"/>
          <w:tab w:val="left" w:pos="1008"/>
          <w:tab w:val="left" w:pos="1296"/>
          <w:tab w:val="left" w:pos="1440"/>
          <w:tab w:val="left" w:pos="1728"/>
          <w:tab w:val="left" w:pos="2016"/>
          <w:tab w:val="left" w:pos="4320"/>
        </w:tabs>
        <w:spacing w:line="360" w:lineRule="auto"/>
        <w:jc w:val="center"/>
        <w:rPr>
          <w:rFonts w:ascii="Aptos" w:hAnsi="Aptos"/>
          <w:sz w:val="20"/>
          <w:szCs w:val="20"/>
        </w:rPr>
      </w:pPr>
    </w:p>
    <w:p w14:paraId="111E4D1B" w14:textId="67236C89" w:rsidR="00506AF0" w:rsidRPr="00422DE7" w:rsidRDefault="008F380E" w:rsidP="00164AB1">
      <w:pPr>
        <w:pStyle w:val="Testopredefinito"/>
        <w:spacing w:before="120"/>
        <w:rPr>
          <w:rFonts w:ascii="Aptos" w:hAnsi="Aptos"/>
          <w:sz w:val="20"/>
          <w:lang w:val="it-IT"/>
        </w:rPr>
      </w:pPr>
      <w:r w:rsidRPr="00422DE7">
        <w:rPr>
          <w:rFonts w:ascii="Aptos" w:hAnsi="Aptos"/>
          <w:sz w:val="20"/>
          <w:lang w:val="it-IT"/>
        </w:rPr>
        <w:t xml:space="preserve">Protocollo n. </w:t>
      </w:r>
      <w:r w:rsidR="00DA2090" w:rsidRPr="00422DE7">
        <w:rPr>
          <w:rFonts w:ascii="Aptos" w:hAnsi="Aptos"/>
          <w:sz w:val="20"/>
          <w:lang w:val="it-IT"/>
        </w:rPr>
        <w:t>_</w:t>
      </w:r>
      <w:r w:rsidR="00DA2090" w:rsidRPr="00422DE7">
        <w:rPr>
          <w:rFonts w:ascii="Aptos" w:hAnsi="Aptos"/>
          <w:sz w:val="20"/>
          <w:highlight w:val="lightGray"/>
          <w:lang w:val="it-IT"/>
        </w:rPr>
        <w:t>__________</w:t>
      </w:r>
    </w:p>
    <w:sectPr w:rsidR="00506AF0" w:rsidRPr="00422DE7" w:rsidSect="00422DE7">
      <w:headerReference w:type="default" r:id="rId12"/>
      <w:footerReference w:type="default" r:id="rId13"/>
      <w:headerReference w:type="first" r:id="rId14"/>
      <w:footerReference w:type="first" r:id="rId15"/>
      <w:pgSz w:w="11906" w:h="16838" w:code="9"/>
      <w:pgMar w:top="1944" w:right="1134" w:bottom="1701" w:left="1134" w:header="567" w:footer="567" w:gutter="567"/>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ED6AC" w14:textId="77777777" w:rsidR="002F648E" w:rsidRDefault="002F648E">
      <w:r>
        <w:separator/>
      </w:r>
    </w:p>
  </w:endnote>
  <w:endnote w:type="continuationSeparator" w:id="0">
    <w:p w14:paraId="13EDF6E3" w14:textId="77777777" w:rsidR="002F648E" w:rsidRDefault="002F6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LtEx BT">
    <w:altName w:val="Calibri"/>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49198" w14:textId="77777777" w:rsidR="00B963C0" w:rsidRPr="00E04DA7" w:rsidRDefault="00B963C0" w:rsidP="00C41EC1">
    <w:pPr>
      <w:pStyle w:val="Pidipagina"/>
      <w:ind w:left="0"/>
      <w:jc w:val="center"/>
      <w:rPr>
        <w:rFonts w:ascii="Times New Roman" w:hAnsi="Times New Roman"/>
        <w:i/>
        <w:iCs/>
        <w:sz w:val="20"/>
      </w:rPr>
    </w:pPr>
    <w:r w:rsidRPr="00C453E5">
      <w:rPr>
        <w:rFonts w:ascii="Times New Roman" w:hAnsi="Times New Roman"/>
        <w:i/>
        <w:iCs/>
        <w:sz w:val="20"/>
      </w:rPr>
      <w:fldChar w:fldCharType="begin"/>
    </w:r>
    <w:r w:rsidRPr="00C453E5">
      <w:rPr>
        <w:rFonts w:ascii="Times New Roman" w:hAnsi="Times New Roman"/>
        <w:i/>
        <w:iCs/>
        <w:sz w:val="20"/>
        <w:lang w:val="en-US"/>
      </w:rPr>
      <w:instrText>PAGE</w:instrText>
    </w:r>
    <w:r w:rsidRPr="00C453E5">
      <w:rPr>
        <w:rFonts w:ascii="Times New Roman" w:hAnsi="Times New Roman"/>
        <w:i/>
        <w:iCs/>
        <w:sz w:val="20"/>
      </w:rPr>
      <w:fldChar w:fldCharType="separate"/>
    </w:r>
    <w:r w:rsidRPr="00C453E5">
      <w:rPr>
        <w:rFonts w:ascii="Times New Roman" w:hAnsi="Times New Roman"/>
        <w:i/>
        <w:iCs/>
        <w:sz w:val="20"/>
      </w:rPr>
      <w:t>19</w:t>
    </w:r>
    <w:r w:rsidRPr="00C453E5">
      <w:rPr>
        <w:rFonts w:ascii="Times New Roman" w:hAnsi="Times New Roman"/>
        <w:i/>
        <w:iCs/>
        <w:sz w:val="20"/>
      </w:rPr>
      <w:fldChar w:fldCharType="end"/>
    </w:r>
    <w:r w:rsidRPr="00C453E5">
      <w:rPr>
        <w:rFonts w:ascii="Times New Roman" w:hAnsi="Times New Roman"/>
        <w:i/>
        <w:iCs/>
        <w:sz w:val="20"/>
      </w:rPr>
      <w:t xml:space="preserve"> di </w:t>
    </w:r>
    <w:r w:rsidR="008021BD">
      <w:rPr>
        <w:rFonts w:ascii="Times New Roman" w:hAnsi="Times New Roman"/>
        <w:i/>
        <w:iCs/>
        <w:sz w:val="20"/>
      </w:rPr>
      <w:t>25</w:t>
    </w:r>
  </w:p>
  <w:p w14:paraId="66623421" w14:textId="77777777" w:rsidR="00B81476" w:rsidRPr="00B963C0" w:rsidRDefault="00854383" w:rsidP="00854383">
    <w:pPr>
      <w:pStyle w:val="Pidipagina"/>
      <w:tabs>
        <w:tab w:val="clear" w:pos="4819"/>
        <w:tab w:val="clear" w:pos="9638"/>
        <w:tab w:val="left" w:pos="6672"/>
      </w:tabs>
      <w:ind w:left="-1701"/>
      <w:rPr>
        <w:i/>
        <w:iCs/>
      </w:rPr>
    </w:pPr>
    <w:bookmarkStart w:id="40" w:name="_Hlk117005975"/>
    <w:r>
      <w:rPr>
        <w:i/>
        <w:iCs/>
      </w:rPr>
      <w:tab/>
    </w:r>
    <w:bookmarkEnd w:id="4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AFC45" w14:textId="77777777" w:rsidR="005A29B6" w:rsidRDefault="005A29B6" w:rsidP="005A29B6">
    <w:pPr>
      <w:pStyle w:val="Pidipagina"/>
      <w:ind w:left="0"/>
      <w:jc w:val="center"/>
      <w:rPr>
        <w:noProof/>
      </w:rPr>
    </w:pPr>
  </w:p>
  <w:p w14:paraId="5AACCF43" w14:textId="77777777" w:rsidR="00434EDC" w:rsidRPr="00E04DA7" w:rsidRDefault="00434EDC" w:rsidP="0025402F">
    <w:pPr>
      <w:pStyle w:val="Pidipagina"/>
      <w:ind w:left="0"/>
      <w:jc w:val="center"/>
      <w:rPr>
        <w:rFonts w:ascii="Times New Roman" w:hAnsi="Times New Roman"/>
        <w:i/>
        <w:iCs/>
        <w:sz w:val="20"/>
      </w:rPr>
    </w:pPr>
    <w:r w:rsidRPr="00E04DA7">
      <w:rPr>
        <w:rFonts w:ascii="Times New Roman" w:hAnsi="Times New Roman"/>
        <w:i/>
        <w:iCs/>
        <w:sz w:val="20"/>
      </w:rPr>
      <w:fldChar w:fldCharType="begin"/>
    </w:r>
    <w:r w:rsidRPr="00E04DA7">
      <w:rPr>
        <w:rFonts w:ascii="Times New Roman" w:hAnsi="Times New Roman"/>
        <w:i/>
        <w:iCs/>
        <w:sz w:val="20"/>
        <w:lang w:val="en-US"/>
      </w:rPr>
      <w:instrText>PAGE</w:instrText>
    </w:r>
    <w:r w:rsidRPr="00E04DA7">
      <w:rPr>
        <w:rFonts w:ascii="Times New Roman" w:hAnsi="Times New Roman"/>
        <w:i/>
        <w:iCs/>
        <w:sz w:val="20"/>
      </w:rPr>
      <w:fldChar w:fldCharType="separate"/>
    </w:r>
    <w:r w:rsidRPr="00E04DA7">
      <w:rPr>
        <w:rFonts w:ascii="Times New Roman" w:hAnsi="Times New Roman"/>
        <w:i/>
        <w:iCs/>
        <w:sz w:val="20"/>
      </w:rPr>
      <w:t>2</w:t>
    </w:r>
    <w:r w:rsidRPr="00E04DA7">
      <w:rPr>
        <w:rFonts w:ascii="Times New Roman" w:hAnsi="Times New Roman"/>
        <w:i/>
        <w:iCs/>
        <w:sz w:val="20"/>
      </w:rPr>
      <w:fldChar w:fldCharType="end"/>
    </w:r>
    <w:r w:rsidRPr="00E04DA7">
      <w:rPr>
        <w:rFonts w:ascii="Times New Roman" w:hAnsi="Times New Roman"/>
        <w:i/>
        <w:iCs/>
        <w:sz w:val="20"/>
      </w:rPr>
      <w:t xml:space="preserve"> di </w:t>
    </w:r>
    <w:r w:rsidR="00E04DA7" w:rsidRPr="00E04DA7">
      <w:rPr>
        <w:rFonts w:ascii="Times New Roman" w:hAnsi="Times New Roman"/>
        <w:i/>
        <w:iCs/>
        <w:sz w:val="20"/>
      </w:rPr>
      <w:t>15</w:t>
    </w:r>
  </w:p>
  <w:p w14:paraId="32982245" w14:textId="77777777" w:rsidR="0014788C" w:rsidRDefault="001478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AEAD5" w14:textId="77777777" w:rsidR="002F648E" w:rsidRDefault="002F648E">
      <w:r>
        <w:separator/>
      </w:r>
    </w:p>
  </w:footnote>
  <w:footnote w:type="continuationSeparator" w:id="0">
    <w:p w14:paraId="1574FB84" w14:textId="77777777" w:rsidR="002F648E" w:rsidRDefault="002F6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54FC1" w14:textId="2F01EF00" w:rsidR="00B81476" w:rsidRPr="00164AB1" w:rsidRDefault="00B81476" w:rsidP="00506AF0">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ACB7B" w14:textId="77777777" w:rsidR="00D86D47" w:rsidRDefault="006E5C53" w:rsidP="002E65F2">
    <w:pPr>
      <w:pStyle w:val="Intestazione"/>
    </w:pPr>
    <w:r w:rsidRPr="000533BE">
      <w:rPr>
        <w:noProof/>
        <w:szCs w:val="16"/>
      </w:rPr>
      <w:drawing>
        <wp:anchor distT="0" distB="0" distL="114300" distR="114300" simplePos="0" relativeHeight="251657216" behindDoc="1" locked="0" layoutInCell="1" allowOverlap="1" wp14:anchorId="2F91E0BF" wp14:editId="0A67C29A">
          <wp:simplePos x="0" y="0"/>
          <wp:positionH relativeFrom="page">
            <wp:align>right</wp:align>
          </wp:positionH>
          <wp:positionV relativeFrom="paragraph">
            <wp:posOffset>-361950</wp:posOffset>
          </wp:positionV>
          <wp:extent cx="7556500" cy="1066800"/>
          <wp:effectExtent l="0" t="0" r="6350" b="0"/>
          <wp:wrapTight wrapText="bothSides">
            <wp:wrapPolygon edited="0">
              <wp:start x="0" y="0"/>
              <wp:lineTo x="0" y="21214"/>
              <wp:lineTo x="21564" y="21214"/>
              <wp:lineTo x="21564" y="0"/>
              <wp:lineTo x="0" y="0"/>
            </wp:wrapPolygon>
          </wp:wrapTight>
          <wp:docPr id="1619205927" name="Immagine 1619205927"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schermat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6500" cy="106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A448A"/>
    <w:multiLevelType w:val="multilevel"/>
    <w:tmpl w:val="4BFEB56E"/>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09CD2862"/>
    <w:multiLevelType w:val="multilevel"/>
    <w:tmpl w:val="E36429F0"/>
    <w:lvl w:ilvl="0">
      <w:numFmt w:val="bullet"/>
      <w:lvlText w:val=""/>
      <w:lvlJc w:val="left"/>
      <w:pPr>
        <w:tabs>
          <w:tab w:val="num" w:pos="0"/>
        </w:tabs>
        <w:ind w:left="1287" w:hanging="360"/>
      </w:pPr>
      <w:rPr>
        <w:rFonts w:ascii="Symbol" w:hAnsi="Symbol" w:cs="Symbol" w:hint="default"/>
      </w:rPr>
    </w:lvl>
    <w:lvl w:ilvl="1">
      <w:numFmt w:val="bullet"/>
      <w:lvlText w:val="o"/>
      <w:lvlJc w:val="left"/>
      <w:pPr>
        <w:tabs>
          <w:tab w:val="num" w:pos="0"/>
        </w:tabs>
        <w:ind w:left="2007" w:hanging="360"/>
      </w:pPr>
      <w:rPr>
        <w:rFonts w:ascii="Courier New" w:hAnsi="Courier New" w:cs="Courier New" w:hint="default"/>
      </w:rPr>
    </w:lvl>
    <w:lvl w:ilvl="2">
      <w:numFmt w:val="bullet"/>
      <w:lvlText w:val=""/>
      <w:lvlJc w:val="left"/>
      <w:pPr>
        <w:tabs>
          <w:tab w:val="num" w:pos="0"/>
        </w:tabs>
        <w:ind w:left="2727" w:hanging="360"/>
      </w:pPr>
      <w:rPr>
        <w:rFonts w:ascii="Wingdings" w:hAnsi="Wingdings" w:cs="Wingdings" w:hint="default"/>
      </w:rPr>
    </w:lvl>
    <w:lvl w:ilvl="3">
      <w:start w:val="1"/>
      <w:numFmt w:val="upperRoman"/>
      <w:lvlText w:val="%4."/>
      <w:lvlJc w:val="right"/>
      <w:pPr>
        <w:tabs>
          <w:tab w:val="num" w:pos="0"/>
        </w:tabs>
        <w:ind w:left="3447" w:hanging="360"/>
      </w:pPr>
    </w:lvl>
    <w:lvl w:ilvl="4">
      <w:numFmt w:val="bullet"/>
      <w:lvlText w:val="o"/>
      <w:lvlJc w:val="left"/>
      <w:pPr>
        <w:tabs>
          <w:tab w:val="num" w:pos="0"/>
        </w:tabs>
        <w:ind w:left="4167" w:hanging="360"/>
      </w:pPr>
      <w:rPr>
        <w:rFonts w:ascii="Courier New" w:hAnsi="Courier New" w:cs="Courier New" w:hint="default"/>
      </w:rPr>
    </w:lvl>
    <w:lvl w:ilvl="5">
      <w:numFmt w:val="bullet"/>
      <w:lvlText w:val=""/>
      <w:lvlJc w:val="left"/>
      <w:pPr>
        <w:tabs>
          <w:tab w:val="num" w:pos="0"/>
        </w:tabs>
        <w:ind w:left="4887" w:hanging="360"/>
      </w:pPr>
      <w:rPr>
        <w:rFonts w:ascii="Wingdings" w:hAnsi="Wingdings" w:cs="Wingdings" w:hint="default"/>
      </w:rPr>
    </w:lvl>
    <w:lvl w:ilvl="6">
      <w:numFmt w:val="bullet"/>
      <w:lvlText w:val=""/>
      <w:lvlJc w:val="left"/>
      <w:pPr>
        <w:tabs>
          <w:tab w:val="num" w:pos="0"/>
        </w:tabs>
        <w:ind w:left="5607" w:hanging="360"/>
      </w:pPr>
      <w:rPr>
        <w:rFonts w:ascii="Symbol" w:hAnsi="Symbol" w:cs="Symbol" w:hint="default"/>
      </w:rPr>
    </w:lvl>
    <w:lvl w:ilvl="7">
      <w:numFmt w:val="bullet"/>
      <w:lvlText w:val="o"/>
      <w:lvlJc w:val="left"/>
      <w:pPr>
        <w:tabs>
          <w:tab w:val="num" w:pos="0"/>
        </w:tabs>
        <w:ind w:left="6327" w:hanging="360"/>
      </w:pPr>
      <w:rPr>
        <w:rFonts w:ascii="Courier New" w:hAnsi="Courier New" w:cs="Courier New" w:hint="default"/>
      </w:rPr>
    </w:lvl>
    <w:lvl w:ilvl="8">
      <w:numFmt w:val="bullet"/>
      <w:lvlText w:val=""/>
      <w:lvlJc w:val="left"/>
      <w:pPr>
        <w:tabs>
          <w:tab w:val="num" w:pos="0"/>
        </w:tabs>
        <w:ind w:left="7047" w:hanging="360"/>
      </w:pPr>
      <w:rPr>
        <w:rFonts w:ascii="Wingdings" w:hAnsi="Wingdings" w:cs="Wingdings" w:hint="default"/>
      </w:rPr>
    </w:lvl>
  </w:abstractNum>
  <w:abstractNum w:abstractNumId="2" w15:restartNumberingAfterBreak="0">
    <w:nsid w:val="0DD85A8F"/>
    <w:multiLevelType w:val="multilevel"/>
    <w:tmpl w:val="9A58AD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0A117C"/>
    <w:multiLevelType w:val="multilevel"/>
    <w:tmpl w:val="9A58AD1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3A5499"/>
    <w:multiLevelType w:val="multilevel"/>
    <w:tmpl w:val="4BFEB56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3F7E92"/>
    <w:multiLevelType w:val="multilevel"/>
    <w:tmpl w:val="310E7326"/>
    <w:lvl w:ilvl="0">
      <w:start w:val="1"/>
      <w:numFmt w:val="decimal"/>
      <w:pStyle w:val="Titolo1-Indice"/>
      <w:lvlText w:val="%1."/>
      <w:lvlJc w:val="left"/>
      <w:pPr>
        <w:ind w:left="219" w:hanging="219"/>
      </w:pPr>
      <w:rPr>
        <w:rFonts w:ascii="Times New Roman" w:eastAsia="Calibri" w:hAnsi="Times New Roman" w:cs="Times New Roman" w:hint="default"/>
        <w:sz w:val="22"/>
        <w:szCs w:val="22"/>
      </w:rPr>
    </w:lvl>
    <w:lvl w:ilvl="1">
      <w:start w:val="1"/>
      <w:numFmt w:val="decimal"/>
      <w:pStyle w:val="Titolo2-Indice"/>
      <w:lvlText w:val="%1.%2"/>
      <w:lvlJc w:val="left"/>
      <w:pPr>
        <w:ind w:left="329" w:hanging="329"/>
      </w:pPr>
      <w:rPr>
        <w:rFonts w:ascii="Cambria" w:eastAsia="Calibri" w:hAnsi="Cambria" w:hint="default"/>
        <w:b/>
        <w:bCs w:val="0"/>
        <w:sz w:val="20"/>
        <w:szCs w:val="20"/>
      </w:rPr>
    </w:lvl>
    <w:lvl w:ilvl="2">
      <w:start w:val="1"/>
      <w:numFmt w:val="bullet"/>
      <w:lvlText w:val="•"/>
      <w:lvlJc w:val="left"/>
      <w:pPr>
        <w:ind w:left="444" w:hanging="329"/>
      </w:pPr>
      <w:rPr>
        <w:rFonts w:hint="default"/>
      </w:rPr>
    </w:lvl>
    <w:lvl w:ilvl="3">
      <w:start w:val="1"/>
      <w:numFmt w:val="bullet"/>
      <w:lvlText w:val="•"/>
      <w:lvlJc w:val="left"/>
      <w:pPr>
        <w:ind w:left="444" w:hanging="329"/>
      </w:pPr>
      <w:rPr>
        <w:rFonts w:hint="default"/>
      </w:rPr>
    </w:lvl>
    <w:lvl w:ilvl="4">
      <w:start w:val="1"/>
      <w:numFmt w:val="bullet"/>
      <w:lvlText w:val="•"/>
      <w:lvlJc w:val="left"/>
      <w:pPr>
        <w:ind w:left="444" w:hanging="329"/>
      </w:pPr>
      <w:rPr>
        <w:rFonts w:hint="default"/>
      </w:rPr>
    </w:lvl>
    <w:lvl w:ilvl="5">
      <w:start w:val="1"/>
      <w:numFmt w:val="bullet"/>
      <w:lvlText w:val="•"/>
      <w:lvlJc w:val="left"/>
      <w:pPr>
        <w:ind w:left="541" w:hanging="329"/>
      </w:pPr>
      <w:rPr>
        <w:rFonts w:hint="default"/>
      </w:rPr>
    </w:lvl>
    <w:lvl w:ilvl="6">
      <w:start w:val="1"/>
      <w:numFmt w:val="bullet"/>
      <w:lvlText w:val="•"/>
      <w:lvlJc w:val="left"/>
      <w:pPr>
        <w:ind w:left="2405" w:hanging="329"/>
      </w:pPr>
      <w:rPr>
        <w:rFonts w:hint="default"/>
      </w:rPr>
    </w:lvl>
    <w:lvl w:ilvl="7">
      <w:start w:val="1"/>
      <w:numFmt w:val="bullet"/>
      <w:lvlText w:val="•"/>
      <w:lvlJc w:val="left"/>
      <w:pPr>
        <w:ind w:left="4268" w:hanging="329"/>
      </w:pPr>
      <w:rPr>
        <w:rFonts w:hint="default"/>
      </w:rPr>
    </w:lvl>
    <w:lvl w:ilvl="8">
      <w:start w:val="1"/>
      <w:numFmt w:val="bullet"/>
      <w:lvlText w:val="•"/>
      <w:lvlJc w:val="left"/>
      <w:pPr>
        <w:ind w:left="6132" w:hanging="329"/>
      </w:pPr>
      <w:rPr>
        <w:rFonts w:hint="default"/>
      </w:rPr>
    </w:lvl>
  </w:abstractNum>
  <w:abstractNum w:abstractNumId="6" w15:restartNumberingAfterBreak="0">
    <w:nsid w:val="28FA3A30"/>
    <w:multiLevelType w:val="multilevel"/>
    <w:tmpl w:val="4C8AAD16"/>
    <w:lvl w:ilvl="0">
      <w:start w:val="10"/>
      <w:numFmt w:val="decimal"/>
      <w:lvlText w:val="%1."/>
      <w:lvlJc w:val="left"/>
      <w:pPr>
        <w:ind w:left="562" w:hanging="420"/>
      </w:pPr>
      <w:rPr>
        <w:rFonts w:hint="default"/>
        <w:b w:val="0"/>
        <w:color w:val="FFFFFF"/>
      </w:rPr>
    </w:lvl>
    <w:lvl w:ilvl="1">
      <w:start w:val="1"/>
      <w:numFmt w:val="decimal"/>
      <w:lvlText w:val="%1.%2-"/>
      <w:lvlJc w:val="left"/>
      <w:pPr>
        <w:ind w:left="562" w:hanging="420"/>
      </w:pPr>
      <w:rPr>
        <w:rFonts w:hint="default"/>
        <w:b w:val="0"/>
        <w:lang w:val="en-US"/>
      </w:rPr>
    </w:lvl>
    <w:lvl w:ilvl="2">
      <w:start w:val="1"/>
      <w:numFmt w:val="decimal"/>
      <w:lvlText w:val="%1.%2-%3."/>
      <w:lvlJc w:val="left"/>
      <w:pPr>
        <w:ind w:left="862"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1222" w:hanging="1080"/>
      </w:pPr>
      <w:rPr>
        <w:rFonts w:hint="default"/>
        <w:b w:val="0"/>
      </w:rPr>
    </w:lvl>
    <w:lvl w:ilvl="5">
      <w:start w:val="1"/>
      <w:numFmt w:val="decimal"/>
      <w:lvlText w:val="%1.%2-%3.%4.%5.%6."/>
      <w:lvlJc w:val="left"/>
      <w:pPr>
        <w:ind w:left="1222" w:hanging="1080"/>
      </w:pPr>
      <w:rPr>
        <w:rFonts w:hint="default"/>
        <w:b w:val="0"/>
      </w:rPr>
    </w:lvl>
    <w:lvl w:ilvl="6">
      <w:start w:val="1"/>
      <w:numFmt w:val="decimal"/>
      <w:lvlText w:val="%1.%2-%3.%4.%5.%6.%7."/>
      <w:lvlJc w:val="left"/>
      <w:pPr>
        <w:ind w:left="1222" w:hanging="1080"/>
      </w:pPr>
      <w:rPr>
        <w:rFonts w:hint="default"/>
        <w:b w:val="0"/>
      </w:rPr>
    </w:lvl>
    <w:lvl w:ilvl="7">
      <w:start w:val="1"/>
      <w:numFmt w:val="decimal"/>
      <w:lvlText w:val="%1.%2-%3.%4.%5.%6.%7.%8."/>
      <w:lvlJc w:val="left"/>
      <w:pPr>
        <w:ind w:left="1582" w:hanging="1440"/>
      </w:pPr>
      <w:rPr>
        <w:rFonts w:hint="default"/>
        <w:b w:val="0"/>
      </w:rPr>
    </w:lvl>
    <w:lvl w:ilvl="8">
      <w:start w:val="1"/>
      <w:numFmt w:val="decimal"/>
      <w:lvlText w:val="%1.%2-%3.%4.%5.%6.%7.%8.%9."/>
      <w:lvlJc w:val="left"/>
      <w:pPr>
        <w:ind w:left="1582" w:hanging="1440"/>
      </w:pPr>
      <w:rPr>
        <w:rFonts w:hint="default"/>
        <w:b w:val="0"/>
      </w:rPr>
    </w:lvl>
  </w:abstractNum>
  <w:abstractNum w:abstractNumId="7" w15:restartNumberingAfterBreak="0">
    <w:nsid w:val="2B301BCE"/>
    <w:multiLevelType w:val="multilevel"/>
    <w:tmpl w:val="9A58AD1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1066D88"/>
    <w:multiLevelType w:val="multilevel"/>
    <w:tmpl w:val="BBA8BA1A"/>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B514AC9"/>
    <w:multiLevelType w:val="multilevel"/>
    <w:tmpl w:val="2F764322"/>
    <w:lvl w:ilvl="0">
      <w:start w:val="1"/>
      <w:numFmt w:val="decimal"/>
      <w:pStyle w:val="Titolo1"/>
      <w:lvlText w:val="%1"/>
      <w:lvlJc w:val="left"/>
      <w:pPr>
        <w:tabs>
          <w:tab w:val="num" w:pos="851"/>
        </w:tabs>
        <w:ind w:left="851" w:hanging="851"/>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080"/>
        </w:tabs>
        <w:ind w:left="851" w:hanging="851"/>
      </w:pPr>
      <w:rPr>
        <w:rFonts w:hint="default"/>
      </w:rPr>
    </w:lvl>
    <w:lvl w:ilvl="4">
      <w:start w:val="1"/>
      <w:numFmt w:val="decimal"/>
      <w:isLgl/>
      <w:lvlText w:val="%1.%2.%3.%4.%5"/>
      <w:lvlJc w:val="left"/>
      <w:pPr>
        <w:tabs>
          <w:tab w:val="num" w:pos="1440"/>
        </w:tabs>
        <w:ind w:left="851" w:hanging="851"/>
      </w:pPr>
      <w:rPr>
        <w:rFonts w:hint="default"/>
      </w:rPr>
    </w:lvl>
    <w:lvl w:ilvl="5">
      <w:start w:val="1"/>
      <w:numFmt w:val="decimal"/>
      <w:isLgl/>
      <w:lvlText w:val="%1.%2.%3.%4.%5.%6"/>
      <w:lvlJc w:val="left"/>
      <w:pPr>
        <w:tabs>
          <w:tab w:val="num" w:pos="1440"/>
        </w:tabs>
        <w:ind w:left="851" w:hanging="851"/>
      </w:pPr>
      <w:rPr>
        <w:rFonts w:hint="default"/>
      </w:rPr>
    </w:lvl>
    <w:lvl w:ilvl="6">
      <w:start w:val="1"/>
      <w:numFmt w:val="decimal"/>
      <w:isLgl/>
      <w:lvlText w:val="%1.%2.%3.%4.%5.%6.%7"/>
      <w:lvlJc w:val="left"/>
      <w:pPr>
        <w:tabs>
          <w:tab w:val="num" w:pos="1440"/>
        </w:tabs>
        <w:ind w:left="1134" w:hanging="1134"/>
      </w:pPr>
      <w:rPr>
        <w:rFonts w:hint="default"/>
      </w:rPr>
    </w:lvl>
    <w:lvl w:ilvl="7">
      <w:start w:val="1"/>
      <w:numFmt w:val="decimal"/>
      <w:isLgl/>
      <w:lvlText w:val="%1.%2.%3.%4.%5.%6.%7.%8"/>
      <w:lvlJc w:val="left"/>
      <w:pPr>
        <w:tabs>
          <w:tab w:val="num" w:pos="1800"/>
        </w:tabs>
        <w:ind w:left="1134" w:hanging="1134"/>
      </w:pPr>
      <w:rPr>
        <w:rFonts w:hint="default"/>
      </w:rPr>
    </w:lvl>
    <w:lvl w:ilvl="8">
      <w:start w:val="1"/>
      <w:numFmt w:val="decimal"/>
      <w:isLgl/>
      <w:lvlText w:val="%1.%2.%3.%4.%5.%6.%7.%8.%9"/>
      <w:lvlJc w:val="left"/>
      <w:pPr>
        <w:tabs>
          <w:tab w:val="num" w:pos="1800"/>
        </w:tabs>
        <w:ind w:left="1134" w:hanging="1134"/>
      </w:pPr>
      <w:rPr>
        <w:rFonts w:hint="default"/>
      </w:rPr>
    </w:lvl>
  </w:abstractNum>
  <w:abstractNum w:abstractNumId="10" w15:restartNumberingAfterBreak="0">
    <w:nsid w:val="40D976F0"/>
    <w:multiLevelType w:val="hybridMultilevel"/>
    <w:tmpl w:val="ECF65F7C"/>
    <w:lvl w:ilvl="0" w:tplc="5F1E83F0">
      <w:start w:val="1"/>
      <w:numFmt w:val="lowerLetter"/>
      <w:lvlText w:val="%1)"/>
      <w:lvlJc w:val="left"/>
      <w:pPr>
        <w:ind w:left="1004" w:hanging="360"/>
      </w:pPr>
      <w:rPr>
        <w:rFonts w:hint="default"/>
      </w:rPr>
    </w:lvl>
    <w:lvl w:ilvl="1" w:tplc="04100017">
      <w:start w:val="1"/>
      <w:numFmt w:val="lowerLetter"/>
      <w:lvlText w:val="%2)"/>
      <w:lvlJc w:val="left"/>
      <w:pPr>
        <w:ind w:left="1724" w:hanging="360"/>
      </w:pPr>
    </w:lvl>
    <w:lvl w:ilvl="2" w:tplc="88F47528">
      <w:start w:val="5"/>
      <w:numFmt w:val="lowerRoman"/>
      <w:lvlText w:val="(%3)"/>
      <w:lvlJc w:val="left"/>
      <w:pPr>
        <w:ind w:left="2984" w:hanging="720"/>
      </w:pPr>
      <w:rPr>
        <w:rFonts w:hint="default"/>
      </w:r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526D6B4A"/>
    <w:multiLevelType w:val="multilevel"/>
    <w:tmpl w:val="69CA0BF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D0B3425"/>
    <w:multiLevelType w:val="hybridMultilevel"/>
    <w:tmpl w:val="35461142"/>
    <w:lvl w:ilvl="0" w:tplc="452E749E">
      <w:start w:val="1"/>
      <w:numFmt w:val="lowerLetter"/>
      <w:lvlText w:val="%1)"/>
      <w:lvlJc w:val="left"/>
      <w:pPr>
        <w:ind w:left="720" w:hanging="360"/>
      </w:pPr>
      <w:rPr>
        <w:b/>
      </w:rPr>
    </w:lvl>
    <w:lvl w:ilvl="1" w:tplc="7B04DB5A">
      <w:start w:val="1"/>
      <w:numFmt w:val="lowerRoman"/>
      <w:lvlText w:val="%2."/>
      <w:lvlJc w:val="left"/>
      <w:pPr>
        <w:ind w:left="1440" w:hanging="360"/>
      </w:pPr>
      <w:rPr>
        <w:rFonts w:ascii="Times New Roman" w:eastAsia="Times New Roman" w:hAnsi="Times New Roman" w:cs="Times New Roman"/>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DD7471D"/>
    <w:multiLevelType w:val="multilevel"/>
    <w:tmpl w:val="4BFEB56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E4966E7"/>
    <w:multiLevelType w:val="singleLevel"/>
    <w:tmpl w:val="5EB6D91E"/>
    <w:lvl w:ilvl="0">
      <w:start w:val="1"/>
      <w:numFmt w:val="lowerRoman"/>
      <w:lvlText w:val="%1)"/>
      <w:lvlJc w:val="left"/>
      <w:pPr>
        <w:tabs>
          <w:tab w:val="num" w:pos="720"/>
        </w:tabs>
        <w:ind w:left="360" w:hanging="360"/>
      </w:pPr>
      <w:rPr>
        <w:b w:val="0"/>
        <w:i w:val="0"/>
        <w:u w:val="none"/>
      </w:rPr>
    </w:lvl>
  </w:abstractNum>
  <w:abstractNum w:abstractNumId="15" w15:restartNumberingAfterBreak="0">
    <w:nsid w:val="686945F7"/>
    <w:multiLevelType w:val="multilevel"/>
    <w:tmpl w:val="BFA494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8580AA0"/>
    <w:multiLevelType w:val="multilevel"/>
    <w:tmpl w:val="6BDEBEBA"/>
    <w:lvl w:ilvl="0">
      <w:start w:val="2"/>
      <w:numFmt w:val="decimal"/>
      <w:lvlText w:val="%1."/>
      <w:lvlJc w:val="left"/>
      <w:pPr>
        <w:ind w:left="465" w:hanging="465"/>
      </w:pPr>
      <w:rPr>
        <w:rFonts w:hint="default"/>
      </w:rPr>
    </w:lvl>
    <w:lvl w:ilvl="1">
      <w:start w:val="1"/>
      <w:numFmt w:val="decimal"/>
      <w:lvlText w:val="%1.%2-"/>
      <w:lvlJc w:val="left"/>
      <w:pPr>
        <w:ind w:left="720" w:hanging="720"/>
      </w:pPr>
      <w:rPr>
        <w:rFonts w:ascii="Times New Roman" w:hAnsi="Times New Roman"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F536B95"/>
    <w:multiLevelType w:val="hybridMultilevel"/>
    <w:tmpl w:val="8F4CE644"/>
    <w:lvl w:ilvl="0" w:tplc="D00AA110">
      <w:start w:val="1"/>
      <w:numFmt w:val="lowerRoman"/>
      <w:lvlText w:val="%1."/>
      <w:lvlJc w:val="right"/>
      <w:pPr>
        <w:ind w:left="1495" w:hanging="360"/>
      </w:pPr>
      <w:rPr>
        <w:b/>
      </w:rPr>
    </w:lvl>
    <w:lvl w:ilvl="1" w:tplc="11F64662">
      <w:start w:val="1"/>
      <w:numFmt w:val="lowerLetter"/>
      <w:lvlText w:val="(%2)"/>
      <w:lvlJc w:val="left"/>
      <w:pPr>
        <w:ind w:left="2230" w:hanging="430"/>
      </w:pPr>
      <w:rPr>
        <w:rFonts w:hint="default"/>
        <w:b/>
      </w:rPr>
    </w:lvl>
    <w:lvl w:ilvl="2" w:tplc="53182842">
      <w:start w:val="1"/>
      <w:numFmt w:val="lowerLetter"/>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27950771">
    <w:abstractNumId w:val="9"/>
  </w:num>
  <w:num w:numId="2" w16cid:durableId="15891457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6516720">
    <w:abstractNumId w:val="8"/>
  </w:num>
  <w:num w:numId="4" w16cid:durableId="734744835">
    <w:abstractNumId w:val="17"/>
  </w:num>
  <w:num w:numId="5" w16cid:durableId="490564210">
    <w:abstractNumId w:val="16"/>
  </w:num>
  <w:num w:numId="6" w16cid:durableId="328947608">
    <w:abstractNumId w:val="10"/>
  </w:num>
  <w:num w:numId="7" w16cid:durableId="492987076">
    <w:abstractNumId w:val="5"/>
  </w:num>
  <w:num w:numId="8" w16cid:durableId="304168877">
    <w:abstractNumId w:val="14"/>
  </w:num>
  <w:num w:numId="9" w16cid:durableId="1373339556">
    <w:abstractNumId w:val="1"/>
  </w:num>
  <w:num w:numId="10" w16cid:durableId="617181403">
    <w:abstractNumId w:val="0"/>
  </w:num>
  <w:num w:numId="11" w16cid:durableId="1933200296">
    <w:abstractNumId w:val="13"/>
  </w:num>
  <w:num w:numId="12" w16cid:durableId="656299544">
    <w:abstractNumId w:val="4"/>
  </w:num>
  <w:num w:numId="13" w16cid:durableId="1946112430">
    <w:abstractNumId w:val="6"/>
  </w:num>
  <w:num w:numId="14" w16cid:durableId="1765757962">
    <w:abstractNumId w:val="3"/>
  </w:num>
  <w:num w:numId="15" w16cid:durableId="1404597036">
    <w:abstractNumId w:val="7"/>
  </w:num>
  <w:num w:numId="16" w16cid:durableId="1948273788">
    <w:abstractNumId w:val="2"/>
  </w:num>
  <w:num w:numId="17" w16cid:durableId="1667977484">
    <w:abstractNumId w:val="15"/>
  </w:num>
  <w:num w:numId="18" w16cid:durableId="1961761141">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36A"/>
    <w:rsid w:val="0000166C"/>
    <w:rsid w:val="00001F37"/>
    <w:rsid w:val="00002795"/>
    <w:rsid w:val="00004299"/>
    <w:rsid w:val="0000661E"/>
    <w:rsid w:val="00006E1D"/>
    <w:rsid w:val="00010508"/>
    <w:rsid w:val="0001054F"/>
    <w:rsid w:val="00011817"/>
    <w:rsid w:val="00012DF3"/>
    <w:rsid w:val="00013706"/>
    <w:rsid w:val="000150AD"/>
    <w:rsid w:val="000168BE"/>
    <w:rsid w:val="000176E3"/>
    <w:rsid w:val="0002218D"/>
    <w:rsid w:val="00022919"/>
    <w:rsid w:val="000242D7"/>
    <w:rsid w:val="00025474"/>
    <w:rsid w:val="00027C95"/>
    <w:rsid w:val="00032118"/>
    <w:rsid w:val="00032D56"/>
    <w:rsid w:val="00032E98"/>
    <w:rsid w:val="00034252"/>
    <w:rsid w:val="0003685E"/>
    <w:rsid w:val="00040673"/>
    <w:rsid w:val="00041C8F"/>
    <w:rsid w:val="00041CEB"/>
    <w:rsid w:val="00042F3A"/>
    <w:rsid w:val="00047BC5"/>
    <w:rsid w:val="00050897"/>
    <w:rsid w:val="00051040"/>
    <w:rsid w:val="000574E1"/>
    <w:rsid w:val="00064EC9"/>
    <w:rsid w:val="00065123"/>
    <w:rsid w:val="00065581"/>
    <w:rsid w:val="00065E03"/>
    <w:rsid w:val="00066787"/>
    <w:rsid w:val="00066BB9"/>
    <w:rsid w:val="00067D28"/>
    <w:rsid w:val="000701E4"/>
    <w:rsid w:val="00071206"/>
    <w:rsid w:val="00071873"/>
    <w:rsid w:val="00071D7E"/>
    <w:rsid w:val="00071DF5"/>
    <w:rsid w:val="00071F21"/>
    <w:rsid w:val="000720C8"/>
    <w:rsid w:val="00072EA7"/>
    <w:rsid w:val="000732A4"/>
    <w:rsid w:val="0007533E"/>
    <w:rsid w:val="0007645C"/>
    <w:rsid w:val="000779CA"/>
    <w:rsid w:val="00080FB2"/>
    <w:rsid w:val="00081C56"/>
    <w:rsid w:val="0008249D"/>
    <w:rsid w:val="00085840"/>
    <w:rsid w:val="00087234"/>
    <w:rsid w:val="00090C6B"/>
    <w:rsid w:val="0009106D"/>
    <w:rsid w:val="00092D8B"/>
    <w:rsid w:val="00093526"/>
    <w:rsid w:val="000A0E0D"/>
    <w:rsid w:val="000A383B"/>
    <w:rsid w:val="000A47A6"/>
    <w:rsid w:val="000A4C65"/>
    <w:rsid w:val="000A723E"/>
    <w:rsid w:val="000B0AF6"/>
    <w:rsid w:val="000B21F4"/>
    <w:rsid w:val="000B495F"/>
    <w:rsid w:val="000B521C"/>
    <w:rsid w:val="000B53C0"/>
    <w:rsid w:val="000B5F41"/>
    <w:rsid w:val="000B7221"/>
    <w:rsid w:val="000B773D"/>
    <w:rsid w:val="000C080A"/>
    <w:rsid w:val="000C3145"/>
    <w:rsid w:val="000C3E2D"/>
    <w:rsid w:val="000C4A80"/>
    <w:rsid w:val="000C521E"/>
    <w:rsid w:val="000C55D4"/>
    <w:rsid w:val="000C6C27"/>
    <w:rsid w:val="000C769E"/>
    <w:rsid w:val="000C7973"/>
    <w:rsid w:val="000D27DA"/>
    <w:rsid w:val="000D399F"/>
    <w:rsid w:val="000D3D7A"/>
    <w:rsid w:val="000D45F4"/>
    <w:rsid w:val="000D59D8"/>
    <w:rsid w:val="000D5B07"/>
    <w:rsid w:val="000D6203"/>
    <w:rsid w:val="000D76F8"/>
    <w:rsid w:val="000E0FAA"/>
    <w:rsid w:val="000E4042"/>
    <w:rsid w:val="000E5D61"/>
    <w:rsid w:val="000E637B"/>
    <w:rsid w:val="000E6692"/>
    <w:rsid w:val="000E697F"/>
    <w:rsid w:val="000E70D9"/>
    <w:rsid w:val="000E72A8"/>
    <w:rsid w:val="000E75D8"/>
    <w:rsid w:val="000F14A4"/>
    <w:rsid w:val="000F2212"/>
    <w:rsid w:val="000F2A3F"/>
    <w:rsid w:val="000F33AA"/>
    <w:rsid w:val="000F3566"/>
    <w:rsid w:val="000F38E4"/>
    <w:rsid w:val="000F3EAA"/>
    <w:rsid w:val="000F4F9A"/>
    <w:rsid w:val="000F6EAF"/>
    <w:rsid w:val="000F7C30"/>
    <w:rsid w:val="000F7D0B"/>
    <w:rsid w:val="001026BA"/>
    <w:rsid w:val="00105347"/>
    <w:rsid w:val="00105671"/>
    <w:rsid w:val="00105D90"/>
    <w:rsid w:val="00107D49"/>
    <w:rsid w:val="0011008F"/>
    <w:rsid w:val="001114D8"/>
    <w:rsid w:val="001128A3"/>
    <w:rsid w:val="001135A4"/>
    <w:rsid w:val="001140E4"/>
    <w:rsid w:val="001164D6"/>
    <w:rsid w:val="00117011"/>
    <w:rsid w:val="00117974"/>
    <w:rsid w:val="00121A3B"/>
    <w:rsid w:val="00121F84"/>
    <w:rsid w:val="0012202B"/>
    <w:rsid w:val="00123CBC"/>
    <w:rsid w:val="00124AFE"/>
    <w:rsid w:val="00124FEB"/>
    <w:rsid w:val="0013109A"/>
    <w:rsid w:val="0013129E"/>
    <w:rsid w:val="00131B31"/>
    <w:rsid w:val="00132BAB"/>
    <w:rsid w:val="00132F4A"/>
    <w:rsid w:val="001343D4"/>
    <w:rsid w:val="00135DDB"/>
    <w:rsid w:val="00136754"/>
    <w:rsid w:val="00137567"/>
    <w:rsid w:val="00140B73"/>
    <w:rsid w:val="0014194B"/>
    <w:rsid w:val="0014252E"/>
    <w:rsid w:val="001448DF"/>
    <w:rsid w:val="001449C9"/>
    <w:rsid w:val="00146928"/>
    <w:rsid w:val="00146DC2"/>
    <w:rsid w:val="0014788C"/>
    <w:rsid w:val="00150CCD"/>
    <w:rsid w:val="00150F48"/>
    <w:rsid w:val="00152D49"/>
    <w:rsid w:val="00153303"/>
    <w:rsid w:val="00153637"/>
    <w:rsid w:val="00154C24"/>
    <w:rsid w:val="00155089"/>
    <w:rsid w:val="00155947"/>
    <w:rsid w:val="00156897"/>
    <w:rsid w:val="00157E73"/>
    <w:rsid w:val="001607CB"/>
    <w:rsid w:val="00164AB1"/>
    <w:rsid w:val="00165096"/>
    <w:rsid w:val="0016583B"/>
    <w:rsid w:val="00165862"/>
    <w:rsid w:val="0016709F"/>
    <w:rsid w:val="00171463"/>
    <w:rsid w:val="0017215D"/>
    <w:rsid w:val="00172EC0"/>
    <w:rsid w:val="001734EE"/>
    <w:rsid w:val="0017627E"/>
    <w:rsid w:val="001765AB"/>
    <w:rsid w:val="001765D7"/>
    <w:rsid w:val="001776A7"/>
    <w:rsid w:val="00177811"/>
    <w:rsid w:val="00181244"/>
    <w:rsid w:val="00181720"/>
    <w:rsid w:val="00184915"/>
    <w:rsid w:val="00184FF5"/>
    <w:rsid w:val="001870B8"/>
    <w:rsid w:val="0018732A"/>
    <w:rsid w:val="001903FD"/>
    <w:rsid w:val="001907E9"/>
    <w:rsid w:val="00190AD5"/>
    <w:rsid w:val="00191FA5"/>
    <w:rsid w:val="0019430D"/>
    <w:rsid w:val="00194E47"/>
    <w:rsid w:val="00194EFF"/>
    <w:rsid w:val="001957AD"/>
    <w:rsid w:val="00196542"/>
    <w:rsid w:val="00196EEE"/>
    <w:rsid w:val="0019719B"/>
    <w:rsid w:val="001A0029"/>
    <w:rsid w:val="001A0AAC"/>
    <w:rsid w:val="001A194A"/>
    <w:rsid w:val="001A2643"/>
    <w:rsid w:val="001A561E"/>
    <w:rsid w:val="001A7BCC"/>
    <w:rsid w:val="001A7FF8"/>
    <w:rsid w:val="001B09A7"/>
    <w:rsid w:val="001B2FBF"/>
    <w:rsid w:val="001B72E8"/>
    <w:rsid w:val="001C21C5"/>
    <w:rsid w:val="001C3C31"/>
    <w:rsid w:val="001C4EFC"/>
    <w:rsid w:val="001C706B"/>
    <w:rsid w:val="001C744C"/>
    <w:rsid w:val="001D16FA"/>
    <w:rsid w:val="001D2980"/>
    <w:rsid w:val="001D518E"/>
    <w:rsid w:val="001D5297"/>
    <w:rsid w:val="001D56DF"/>
    <w:rsid w:val="001D6739"/>
    <w:rsid w:val="001D6D24"/>
    <w:rsid w:val="001D7A6C"/>
    <w:rsid w:val="001E08E5"/>
    <w:rsid w:val="001E1B4D"/>
    <w:rsid w:val="001E2AA7"/>
    <w:rsid w:val="001E4F94"/>
    <w:rsid w:val="001E5356"/>
    <w:rsid w:val="001E65A4"/>
    <w:rsid w:val="001E705B"/>
    <w:rsid w:val="001E7196"/>
    <w:rsid w:val="001E7607"/>
    <w:rsid w:val="001E79D3"/>
    <w:rsid w:val="001E7A05"/>
    <w:rsid w:val="001E7E1B"/>
    <w:rsid w:val="001F0D61"/>
    <w:rsid w:val="001F1C50"/>
    <w:rsid w:val="001F1E82"/>
    <w:rsid w:val="001F2922"/>
    <w:rsid w:val="001F2E15"/>
    <w:rsid w:val="001F456F"/>
    <w:rsid w:val="001F47C2"/>
    <w:rsid w:val="001F5848"/>
    <w:rsid w:val="001F67EE"/>
    <w:rsid w:val="001F745B"/>
    <w:rsid w:val="001F74F9"/>
    <w:rsid w:val="001F7800"/>
    <w:rsid w:val="001F7801"/>
    <w:rsid w:val="00200236"/>
    <w:rsid w:val="002032E6"/>
    <w:rsid w:val="00203401"/>
    <w:rsid w:val="0020541F"/>
    <w:rsid w:val="00205E57"/>
    <w:rsid w:val="00205FAE"/>
    <w:rsid w:val="0021310B"/>
    <w:rsid w:val="00213A6D"/>
    <w:rsid w:val="00214188"/>
    <w:rsid w:val="00215541"/>
    <w:rsid w:val="0022048A"/>
    <w:rsid w:val="00220A19"/>
    <w:rsid w:val="00221B5C"/>
    <w:rsid w:val="00222309"/>
    <w:rsid w:val="0022334C"/>
    <w:rsid w:val="0022550B"/>
    <w:rsid w:val="00225652"/>
    <w:rsid w:val="00225E4A"/>
    <w:rsid w:val="0022732B"/>
    <w:rsid w:val="00230A68"/>
    <w:rsid w:val="00232617"/>
    <w:rsid w:val="00233B37"/>
    <w:rsid w:val="00233C12"/>
    <w:rsid w:val="00234967"/>
    <w:rsid w:val="002412C2"/>
    <w:rsid w:val="00242091"/>
    <w:rsid w:val="002432B6"/>
    <w:rsid w:val="00243646"/>
    <w:rsid w:val="002442AE"/>
    <w:rsid w:val="0024442C"/>
    <w:rsid w:val="00247286"/>
    <w:rsid w:val="002477EA"/>
    <w:rsid w:val="00247A42"/>
    <w:rsid w:val="00251B5F"/>
    <w:rsid w:val="002521A0"/>
    <w:rsid w:val="0025234A"/>
    <w:rsid w:val="00253E51"/>
    <w:rsid w:val="0025402F"/>
    <w:rsid w:val="0025776A"/>
    <w:rsid w:val="002578E6"/>
    <w:rsid w:val="002616F5"/>
    <w:rsid w:val="00262DDD"/>
    <w:rsid w:val="00263701"/>
    <w:rsid w:val="00264D8A"/>
    <w:rsid w:val="002659AB"/>
    <w:rsid w:val="00266666"/>
    <w:rsid w:val="002679E2"/>
    <w:rsid w:val="00271457"/>
    <w:rsid w:val="00273BD3"/>
    <w:rsid w:val="00273F92"/>
    <w:rsid w:val="00275160"/>
    <w:rsid w:val="00276699"/>
    <w:rsid w:val="002777C0"/>
    <w:rsid w:val="00281AA0"/>
    <w:rsid w:val="00281E7A"/>
    <w:rsid w:val="00283634"/>
    <w:rsid w:val="00284594"/>
    <w:rsid w:val="002864F3"/>
    <w:rsid w:val="0028687D"/>
    <w:rsid w:val="002868EA"/>
    <w:rsid w:val="00287171"/>
    <w:rsid w:val="00290599"/>
    <w:rsid w:val="00291A12"/>
    <w:rsid w:val="00293FCB"/>
    <w:rsid w:val="002942F3"/>
    <w:rsid w:val="00294D0F"/>
    <w:rsid w:val="0029584E"/>
    <w:rsid w:val="00296AA1"/>
    <w:rsid w:val="00297962"/>
    <w:rsid w:val="002A19E2"/>
    <w:rsid w:val="002A262B"/>
    <w:rsid w:val="002A4958"/>
    <w:rsid w:val="002A4FC7"/>
    <w:rsid w:val="002B07DA"/>
    <w:rsid w:val="002B508A"/>
    <w:rsid w:val="002B5532"/>
    <w:rsid w:val="002B674C"/>
    <w:rsid w:val="002B7B58"/>
    <w:rsid w:val="002C05AA"/>
    <w:rsid w:val="002C08E3"/>
    <w:rsid w:val="002C0AC8"/>
    <w:rsid w:val="002C14DB"/>
    <w:rsid w:val="002C45EA"/>
    <w:rsid w:val="002C54E3"/>
    <w:rsid w:val="002C6507"/>
    <w:rsid w:val="002C7714"/>
    <w:rsid w:val="002C77F5"/>
    <w:rsid w:val="002C78BE"/>
    <w:rsid w:val="002D32CF"/>
    <w:rsid w:val="002D4773"/>
    <w:rsid w:val="002D5328"/>
    <w:rsid w:val="002D5984"/>
    <w:rsid w:val="002D797F"/>
    <w:rsid w:val="002D7AFE"/>
    <w:rsid w:val="002D7E88"/>
    <w:rsid w:val="002E03C3"/>
    <w:rsid w:val="002E084B"/>
    <w:rsid w:val="002E0BCA"/>
    <w:rsid w:val="002E5CAE"/>
    <w:rsid w:val="002E6068"/>
    <w:rsid w:val="002E649D"/>
    <w:rsid w:val="002E65F2"/>
    <w:rsid w:val="002E7090"/>
    <w:rsid w:val="002F47F6"/>
    <w:rsid w:val="002F4995"/>
    <w:rsid w:val="002F648E"/>
    <w:rsid w:val="002F6FD9"/>
    <w:rsid w:val="002F785B"/>
    <w:rsid w:val="002F7FFB"/>
    <w:rsid w:val="0030354A"/>
    <w:rsid w:val="003036ED"/>
    <w:rsid w:val="00303A45"/>
    <w:rsid w:val="00303DCF"/>
    <w:rsid w:val="00304E36"/>
    <w:rsid w:val="0030567A"/>
    <w:rsid w:val="00305823"/>
    <w:rsid w:val="00305837"/>
    <w:rsid w:val="00305995"/>
    <w:rsid w:val="003073FC"/>
    <w:rsid w:val="00310536"/>
    <w:rsid w:val="00312686"/>
    <w:rsid w:val="0031329E"/>
    <w:rsid w:val="00313A76"/>
    <w:rsid w:val="003168E6"/>
    <w:rsid w:val="0032156F"/>
    <w:rsid w:val="0032167E"/>
    <w:rsid w:val="003306A3"/>
    <w:rsid w:val="00330F6A"/>
    <w:rsid w:val="0033169B"/>
    <w:rsid w:val="00333366"/>
    <w:rsid w:val="00333E0B"/>
    <w:rsid w:val="00334657"/>
    <w:rsid w:val="00337B34"/>
    <w:rsid w:val="00337D68"/>
    <w:rsid w:val="003402B8"/>
    <w:rsid w:val="00345847"/>
    <w:rsid w:val="003471EB"/>
    <w:rsid w:val="00347C67"/>
    <w:rsid w:val="003503F3"/>
    <w:rsid w:val="00352803"/>
    <w:rsid w:val="003528DC"/>
    <w:rsid w:val="00352FA4"/>
    <w:rsid w:val="00353088"/>
    <w:rsid w:val="00355EB0"/>
    <w:rsid w:val="003560CE"/>
    <w:rsid w:val="003601F4"/>
    <w:rsid w:val="0036118B"/>
    <w:rsid w:val="0036219D"/>
    <w:rsid w:val="003621F8"/>
    <w:rsid w:val="00364632"/>
    <w:rsid w:val="003651DF"/>
    <w:rsid w:val="00365C62"/>
    <w:rsid w:val="00365CDA"/>
    <w:rsid w:val="00366D58"/>
    <w:rsid w:val="00367961"/>
    <w:rsid w:val="00367B7C"/>
    <w:rsid w:val="0037113B"/>
    <w:rsid w:val="00372E63"/>
    <w:rsid w:val="00372FB7"/>
    <w:rsid w:val="003732DF"/>
    <w:rsid w:val="003768CF"/>
    <w:rsid w:val="003807B8"/>
    <w:rsid w:val="00380CA5"/>
    <w:rsid w:val="00382069"/>
    <w:rsid w:val="003841D1"/>
    <w:rsid w:val="00384EF1"/>
    <w:rsid w:val="00385983"/>
    <w:rsid w:val="00385F84"/>
    <w:rsid w:val="00387D05"/>
    <w:rsid w:val="00392924"/>
    <w:rsid w:val="0039348D"/>
    <w:rsid w:val="00393721"/>
    <w:rsid w:val="0039458E"/>
    <w:rsid w:val="003A0472"/>
    <w:rsid w:val="003A0ADF"/>
    <w:rsid w:val="003A106D"/>
    <w:rsid w:val="003A2D8C"/>
    <w:rsid w:val="003A361A"/>
    <w:rsid w:val="003A4C09"/>
    <w:rsid w:val="003A6047"/>
    <w:rsid w:val="003A6AB9"/>
    <w:rsid w:val="003A7C1F"/>
    <w:rsid w:val="003B2FAE"/>
    <w:rsid w:val="003B368C"/>
    <w:rsid w:val="003B442F"/>
    <w:rsid w:val="003B54A3"/>
    <w:rsid w:val="003B69B5"/>
    <w:rsid w:val="003C09E1"/>
    <w:rsid w:val="003C0D0C"/>
    <w:rsid w:val="003C26AE"/>
    <w:rsid w:val="003C4FB9"/>
    <w:rsid w:val="003C6EFA"/>
    <w:rsid w:val="003C7460"/>
    <w:rsid w:val="003D0226"/>
    <w:rsid w:val="003D0B05"/>
    <w:rsid w:val="003D1410"/>
    <w:rsid w:val="003D22E5"/>
    <w:rsid w:val="003D3394"/>
    <w:rsid w:val="003D3BDC"/>
    <w:rsid w:val="003D6A8B"/>
    <w:rsid w:val="003D7A3A"/>
    <w:rsid w:val="003E0800"/>
    <w:rsid w:val="003E156A"/>
    <w:rsid w:val="003E2238"/>
    <w:rsid w:val="003E3711"/>
    <w:rsid w:val="003E4834"/>
    <w:rsid w:val="003F2642"/>
    <w:rsid w:val="003F29A9"/>
    <w:rsid w:val="003F4BBA"/>
    <w:rsid w:val="003F4F70"/>
    <w:rsid w:val="003F6048"/>
    <w:rsid w:val="003F736F"/>
    <w:rsid w:val="003F73ED"/>
    <w:rsid w:val="00401095"/>
    <w:rsid w:val="00410F27"/>
    <w:rsid w:val="004114D9"/>
    <w:rsid w:val="00411F3D"/>
    <w:rsid w:val="00412D5B"/>
    <w:rsid w:val="0041357E"/>
    <w:rsid w:val="00413FB4"/>
    <w:rsid w:val="00414BDE"/>
    <w:rsid w:val="00415A37"/>
    <w:rsid w:val="00422DE7"/>
    <w:rsid w:val="004234AC"/>
    <w:rsid w:val="00423B72"/>
    <w:rsid w:val="004240D1"/>
    <w:rsid w:val="00426EF4"/>
    <w:rsid w:val="0042750D"/>
    <w:rsid w:val="00430462"/>
    <w:rsid w:val="00430E0C"/>
    <w:rsid w:val="00431306"/>
    <w:rsid w:val="00431378"/>
    <w:rsid w:val="00431ABB"/>
    <w:rsid w:val="00431EAD"/>
    <w:rsid w:val="00431F69"/>
    <w:rsid w:val="00433C55"/>
    <w:rsid w:val="00434EDC"/>
    <w:rsid w:val="00435558"/>
    <w:rsid w:val="00435B0A"/>
    <w:rsid w:val="00435F74"/>
    <w:rsid w:val="004413E7"/>
    <w:rsid w:val="00441ABD"/>
    <w:rsid w:val="004430EC"/>
    <w:rsid w:val="00443312"/>
    <w:rsid w:val="00444944"/>
    <w:rsid w:val="004459FC"/>
    <w:rsid w:val="00445C62"/>
    <w:rsid w:val="00446604"/>
    <w:rsid w:val="00446BC8"/>
    <w:rsid w:val="00447F74"/>
    <w:rsid w:val="00450814"/>
    <w:rsid w:val="004519A9"/>
    <w:rsid w:val="004525C0"/>
    <w:rsid w:val="004543F3"/>
    <w:rsid w:val="00455153"/>
    <w:rsid w:val="00461B77"/>
    <w:rsid w:val="004624E3"/>
    <w:rsid w:val="00462826"/>
    <w:rsid w:val="004638D9"/>
    <w:rsid w:val="00463988"/>
    <w:rsid w:val="00463DD7"/>
    <w:rsid w:val="004656B7"/>
    <w:rsid w:val="004673C0"/>
    <w:rsid w:val="00467571"/>
    <w:rsid w:val="004716B2"/>
    <w:rsid w:val="004722B3"/>
    <w:rsid w:val="00472D32"/>
    <w:rsid w:val="00474CEA"/>
    <w:rsid w:val="00476E7B"/>
    <w:rsid w:val="00477266"/>
    <w:rsid w:val="004800C4"/>
    <w:rsid w:val="00480C22"/>
    <w:rsid w:val="004837C8"/>
    <w:rsid w:val="004843AD"/>
    <w:rsid w:val="00484707"/>
    <w:rsid w:val="00484FB9"/>
    <w:rsid w:val="00485272"/>
    <w:rsid w:val="004855A8"/>
    <w:rsid w:val="00486316"/>
    <w:rsid w:val="00491BB9"/>
    <w:rsid w:val="00492DFF"/>
    <w:rsid w:val="004937C4"/>
    <w:rsid w:val="00493EDB"/>
    <w:rsid w:val="00494A5E"/>
    <w:rsid w:val="00494AB8"/>
    <w:rsid w:val="00496BFC"/>
    <w:rsid w:val="004A1901"/>
    <w:rsid w:val="004A1D60"/>
    <w:rsid w:val="004A2726"/>
    <w:rsid w:val="004A2DEF"/>
    <w:rsid w:val="004A37AC"/>
    <w:rsid w:val="004A797A"/>
    <w:rsid w:val="004A797C"/>
    <w:rsid w:val="004B4E38"/>
    <w:rsid w:val="004C0D64"/>
    <w:rsid w:val="004C5267"/>
    <w:rsid w:val="004D1511"/>
    <w:rsid w:val="004D1962"/>
    <w:rsid w:val="004D2EBB"/>
    <w:rsid w:val="004D45DD"/>
    <w:rsid w:val="004D50DC"/>
    <w:rsid w:val="004D5137"/>
    <w:rsid w:val="004D5E39"/>
    <w:rsid w:val="004E0426"/>
    <w:rsid w:val="004E17C3"/>
    <w:rsid w:val="004E3A04"/>
    <w:rsid w:val="004E3FA0"/>
    <w:rsid w:val="004E5843"/>
    <w:rsid w:val="004E59EB"/>
    <w:rsid w:val="004E784F"/>
    <w:rsid w:val="004F1099"/>
    <w:rsid w:val="004F2A92"/>
    <w:rsid w:val="004F2C9E"/>
    <w:rsid w:val="004F35D4"/>
    <w:rsid w:val="004F5E73"/>
    <w:rsid w:val="004F5EC3"/>
    <w:rsid w:val="004F62F9"/>
    <w:rsid w:val="004F7486"/>
    <w:rsid w:val="00500CD2"/>
    <w:rsid w:val="00501761"/>
    <w:rsid w:val="00506AF0"/>
    <w:rsid w:val="00507DC8"/>
    <w:rsid w:val="00510C6F"/>
    <w:rsid w:val="00510F76"/>
    <w:rsid w:val="00514127"/>
    <w:rsid w:val="005141F4"/>
    <w:rsid w:val="00515268"/>
    <w:rsid w:val="00515737"/>
    <w:rsid w:val="00516447"/>
    <w:rsid w:val="0051701B"/>
    <w:rsid w:val="005226F3"/>
    <w:rsid w:val="00522B48"/>
    <w:rsid w:val="00523102"/>
    <w:rsid w:val="00524650"/>
    <w:rsid w:val="00527C41"/>
    <w:rsid w:val="0053053B"/>
    <w:rsid w:val="00530DC0"/>
    <w:rsid w:val="00531E1A"/>
    <w:rsid w:val="00533905"/>
    <w:rsid w:val="00533E49"/>
    <w:rsid w:val="0053537C"/>
    <w:rsid w:val="0053589C"/>
    <w:rsid w:val="00536BAE"/>
    <w:rsid w:val="00540BCC"/>
    <w:rsid w:val="00541279"/>
    <w:rsid w:val="00541768"/>
    <w:rsid w:val="005436D7"/>
    <w:rsid w:val="00545A65"/>
    <w:rsid w:val="0054780D"/>
    <w:rsid w:val="00550C28"/>
    <w:rsid w:val="00550E6D"/>
    <w:rsid w:val="00552DDF"/>
    <w:rsid w:val="005550BE"/>
    <w:rsid w:val="0055587E"/>
    <w:rsid w:val="00555CF5"/>
    <w:rsid w:val="005609F6"/>
    <w:rsid w:val="00562249"/>
    <w:rsid w:val="005654CA"/>
    <w:rsid w:val="00570021"/>
    <w:rsid w:val="00570448"/>
    <w:rsid w:val="005735DC"/>
    <w:rsid w:val="00574877"/>
    <w:rsid w:val="0057610A"/>
    <w:rsid w:val="00582E52"/>
    <w:rsid w:val="00585ADA"/>
    <w:rsid w:val="00590401"/>
    <w:rsid w:val="00591AA8"/>
    <w:rsid w:val="005929C2"/>
    <w:rsid w:val="00592DEA"/>
    <w:rsid w:val="00593B47"/>
    <w:rsid w:val="00593BF1"/>
    <w:rsid w:val="00593C2E"/>
    <w:rsid w:val="00595454"/>
    <w:rsid w:val="005963B0"/>
    <w:rsid w:val="00596B0F"/>
    <w:rsid w:val="00597994"/>
    <w:rsid w:val="005A0302"/>
    <w:rsid w:val="005A19FA"/>
    <w:rsid w:val="005A23A2"/>
    <w:rsid w:val="005A29B6"/>
    <w:rsid w:val="005A3C89"/>
    <w:rsid w:val="005A4592"/>
    <w:rsid w:val="005A5F8B"/>
    <w:rsid w:val="005B1AE8"/>
    <w:rsid w:val="005B334C"/>
    <w:rsid w:val="005B4C3D"/>
    <w:rsid w:val="005B5CA5"/>
    <w:rsid w:val="005C1DEB"/>
    <w:rsid w:val="005C27BB"/>
    <w:rsid w:val="005C2C83"/>
    <w:rsid w:val="005C2D14"/>
    <w:rsid w:val="005C333B"/>
    <w:rsid w:val="005C3AFE"/>
    <w:rsid w:val="005C5572"/>
    <w:rsid w:val="005D2D58"/>
    <w:rsid w:val="005D4A00"/>
    <w:rsid w:val="005D5577"/>
    <w:rsid w:val="005D596F"/>
    <w:rsid w:val="005D5E5B"/>
    <w:rsid w:val="005D6140"/>
    <w:rsid w:val="005D6AB3"/>
    <w:rsid w:val="005D718E"/>
    <w:rsid w:val="005D749C"/>
    <w:rsid w:val="005E27FF"/>
    <w:rsid w:val="005E373E"/>
    <w:rsid w:val="005E4E52"/>
    <w:rsid w:val="005E58A9"/>
    <w:rsid w:val="005E6200"/>
    <w:rsid w:val="005E7DD7"/>
    <w:rsid w:val="005F178C"/>
    <w:rsid w:val="005F618D"/>
    <w:rsid w:val="00600CEA"/>
    <w:rsid w:val="00601F5E"/>
    <w:rsid w:val="0060386F"/>
    <w:rsid w:val="00606113"/>
    <w:rsid w:val="0060653A"/>
    <w:rsid w:val="006067AE"/>
    <w:rsid w:val="00607186"/>
    <w:rsid w:val="00607A9D"/>
    <w:rsid w:val="00607FFC"/>
    <w:rsid w:val="00610814"/>
    <w:rsid w:val="00613C55"/>
    <w:rsid w:val="00615FD5"/>
    <w:rsid w:val="006163A5"/>
    <w:rsid w:val="00621822"/>
    <w:rsid w:val="00623460"/>
    <w:rsid w:val="006240D8"/>
    <w:rsid w:val="00624566"/>
    <w:rsid w:val="006254FB"/>
    <w:rsid w:val="00626211"/>
    <w:rsid w:val="00627EE1"/>
    <w:rsid w:val="006306B9"/>
    <w:rsid w:val="0063076D"/>
    <w:rsid w:val="006318EF"/>
    <w:rsid w:val="006338A0"/>
    <w:rsid w:val="00636B0F"/>
    <w:rsid w:val="006373BB"/>
    <w:rsid w:val="00641D88"/>
    <w:rsid w:val="00642024"/>
    <w:rsid w:val="0064267F"/>
    <w:rsid w:val="00644455"/>
    <w:rsid w:val="00644D77"/>
    <w:rsid w:val="00645C44"/>
    <w:rsid w:val="006471BF"/>
    <w:rsid w:val="00647AFA"/>
    <w:rsid w:val="00650F23"/>
    <w:rsid w:val="006519EA"/>
    <w:rsid w:val="006559E9"/>
    <w:rsid w:val="00660811"/>
    <w:rsid w:val="00660E5F"/>
    <w:rsid w:val="0066207C"/>
    <w:rsid w:val="006636F6"/>
    <w:rsid w:val="00666B4E"/>
    <w:rsid w:val="00667602"/>
    <w:rsid w:val="00670542"/>
    <w:rsid w:val="00670BB7"/>
    <w:rsid w:val="00671798"/>
    <w:rsid w:val="0067342D"/>
    <w:rsid w:val="00673FB1"/>
    <w:rsid w:val="00674A3C"/>
    <w:rsid w:val="00674F4D"/>
    <w:rsid w:val="00675FAB"/>
    <w:rsid w:val="00676AFD"/>
    <w:rsid w:val="006801B1"/>
    <w:rsid w:val="00681081"/>
    <w:rsid w:val="0068236E"/>
    <w:rsid w:val="00682CBC"/>
    <w:rsid w:val="00685C23"/>
    <w:rsid w:val="006908B8"/>
    <w:rsid w:val="00690A5B"/>
    <w:rsid w:val="00691263"/>
    <w:rsid w:val="00692E2F"/>
    <w:rsid w:val="00692E31"/>
    <w:rsid w:val="00693099"/>
    <w:rsid w:val="00694306"/>
    <w:rsid w:val="0069459A"/>
    <w:rsid w:val="00697B48"/>
    <w:rsid w:val="006A1856"/>
    <w:rsid w:val="006A2620"/>
    <w:rsid w:val="006A3561"/>
    <w:rsid w:val="006A53DF"/>
    <w:rsid w:val="006A7688"/>
    <w:rsid w:val="006A7F98"/>
    <w:rsid w:val="006B0C38"/>
    <w:rsid w:val="006B114F"/>
    <w:rsid w:val="006B19CF"/>
    <w:rsid w:val="006B200E"/>
    <w:rsid w:val="006B2793"/>
    <w:rsid w:val="006B4790"/>
    <w:rsid w:val="006B4C4F"/>
    <w:rsid w:val="006B566C"/>
    <w:rsid w:val="006B57E2"/>
    <w:rsid w:val="006C0730"/>
    <w:rsid w:val="006C078C"/>
    <w:rsid w:val="006C4D5A"/>
    <w:rsid w:val="006C6365"/>
    <w:rsid w:val="006C6628"/>
    <w:rsid w:val="006C7A94"/>
    <w:rsid w:val="006D0C53"/>
    <w:rsid w:val="006D37BB"/>
    <w:rsid w:val="006D460A"/>
    <w:rsid w:val="006D4B05"/>
    <w:rsid w:val="006D6463"/>
    <w:rsid w:val="006D740B"/>
    <w:rsid w:val="006D761F"/>
    <w:rsid w:val="006D7ABF"/>
    <w:rsid w:val="006E2B0F"/>
    <w:rsid w:val="006E3759"/>
    <w:rsid w:val="006E3D89"/>
    <w:rsid w:val="006E546D"/>
    <w:rsid w:val="006E588C"/>
    <w:rsid w:val="006E5C53"/>
    <w:rsid w:val="006E6559"/>
    <w:rsid w:val="006E6B56"/>
    <w:rsid w:val="006E7258"/>
    <w:rsid w:val="006E736A"/>
    <w:rsid w:val="006E7D85"/>
    <w:rsid w:val="006E7EF6"/>
    <w:rsid w:val="006F0885"/>
    <w:rsid w:val="006F0922"/>
    <w:rsid w:val="006F09EA"/>
    <w:rsid w:val="006F132B"/>
    <w:rsid w:val="006F143E"/>
    <w:rsid w:val="006F1A28"/>
    <w:rsid w:val="006F423D"/>
    <w:rsid w:val="006F50C3"/>
    <w:rsid w:val="006F59D8"/>
    <w:rsid w:val="00701D9B"/>
    <w:rsid w:val="00704FC8"/>
    <w:rsid w:val="007050FB"/>
    <w:rsid w:val="0071065F"/>
    <w:rsid w:val="007121E6"/>
    <w:rsid w:val="007205E3"/>
    <w:rsid w:val="00721212"/>
    <w:rsid w:val="00721CA3"/>
    <w:rsid w:val="00722E53"/>
    <w:rsid w:val="007231F9"/>
    <w:rsid w:val="00723DA1"/>
    <w:rsid w:val="0072599E"/>
    <w:rsid w:val="0073131B"/>
    <w:rsid w:val="007324DF"/>
    <w:rsid w:val="0073267B"/>
    <w:rsid w:val="007329CB"/>
    <w:rsid w:val="00733BD1"/>
    <w:rsid w:val="00734B8E"/>
    <w:rsid w:val="00734FD4"/>
    <w:rsid w:val="00735E8B"/>
    <w:rsid w:val="00736E5E"/>
    <w:rsid w:val="0074013E"/>
    <w:rsid w:val="0074036B"/>
    <w:rsid w:val="0074122C"/>
    <w:rsid w:val="00741A32"/>
    <w:rsid w:val="00743A97"/>
    <w:rsid w:val="00743D34"/>
    <w:rsid w:val="00744E73"/>
    <w:rsid w:val="00746176"/>
    <w:rsid w:val="00750457"/>
    <w:rsid w:val="00752C5F"/>
    <w:rsid w:val="007537D5"/>
    <w:rsid w:val="00754ACC"/>
    <w:rsid w:val="00756F2C"/>
    <w:rsid w:val="0075760A"/>
    <w:rsid w:val="00761E11"/>
    <w:rsid w:val="007626C9"/>
    <w:rsid w:val="00763E8A"/>
    <w:rsid w:val="00765F03"/>
    <w:rsid w:val="00766003"/>
    <w:rsid w:val="00771704"/>
    <w:rsid w:val="00772B09"/>
    <w:rsid w:val="00773988"/>
    <w:rsid w:val="00775049"/>
    <w:rsid w:val="00775167"/>
    <w:rsid w:val="00776540"/>
    <w:rsid w:val="00780A97"/>
    <w:rsid w:val="007811A2"/>
    <w:rsid w:val="00783338"/>
    <w:rsid w:val="00783477"/>
    <w:rsid w:val="00784429"/>
    <w:rsid w:val="00784AEE"/>
    <w:rsid w:val="00785F4C"/>
    <w:rsid w:val="00786532"/>
    <w:rsid w:val="00786669"/>
    <w:rsid w:val="00787AAB"/>
    <w:rsid w:val="00790C8A"/>
    <w:rsid w:val="007912A5"/>
    <w:rsid w:val="00791680"/>
    <w:rsid w:val="007925FE"/>
    <w:rsid w:val="00792BBC"/>
    <w:rsid w:val="0079433A"/>
    <w:rsid w:val="007944A5"/>
    <w:rsid w:val="007945E8"/>
    <w:rsid w:val="007946CC"/>
    <w:rsid w:val="007969CE"/>
    <w:rsid w:val="00797563"/>
    <w:rsid w:val="00797565"/>
    <w:rsid w:val="00797E2C"/>
    <w:rsid w:val="007A0D5B"/>
    <w:rsid w:val="007A1FFD"/>
    <w:rsid w:val="007A2498"/>
    <w:rsid w:val="007A363D"/>
    <w:rsid w:val="007A43F7"/>
    <w:rsid w:val="007A53C5"/>
    <w:rsid w:val="007A57EC"/>
    <w:rsid w:val="007A67C8"/>
    <w:rsid w:val="007A7F32"/>
    <w:rsid w:val="007B062A"/>
    <w:rsid w:val="007B1473"/>
    <w:rsid w:val="007B2DB7"/>
    <w:rsid w:val="007B5110"/>
    <w:rsid w:val="007B5E52"/>
    <w:rsid w:val="007B6144"/>
    <w:rsid w:val="007B7146"/>
    <w:rsid w:val="007B721A"/>
    <w:rsid w:val="007B7223"/>
    <w:rsid w:val="007C3F19"/>
    <w:rsid w:val="007C67A5"/>
    <w:rsid w:val="007C7935"/>
    <w:rsid w:val="007D08AB"/>
    <w:rsid w:val="007D130B"/>
    <w:rsid w:val="007D2D67"/>
    <w:rsid w:val="007D535D"/>
    <w:rsid w:val="007D5EF7"/>
    <w:rsid w:val="007D632A"/>
    <w:rsid w:val="007D7D46"/>
    <w:rsid w:val="007E0B13"/>
    <w:rsid w:val="007E13BD"/>
    <w:rsid w:val="007E43A1"/>
    <w:rsid w:val="007E473E"/>
    <w:rsid w:val="007E7187"/>
    <w:rsid w:val="007E79B2"/>
    <w:rsid w:val="007F2069"/>
    <w:rsid w:val="007F2D3F"/>
    <w:rsid w:val="007F38AB"/>
    <w:rsid w:val="007F43B2"/>
    <w:rsid w:val="007F552D"/>
    <w:rsid w:val="007F67BA"/>
    <w:rsid w:val="007F7874"/>
    <w:rsid w:val="007F7AF4"/>
    <w:rsid w:val="007F7D2D"/>
    <w:rsid w:val="00801C4B"/>
    <w:rsid w:val="008021BD"/>
    <w:rsid w:val="00802986"/>
    <w:rsid w:val="00802EF5"/>
    <w:rsid w:val="00804EF4"/>
    <w:rsid w:val="00805319"/>
    <w:rsid w:val="00806217"/>
    <w:rsid w:val="008063E6"/>
    <w:rsid w:val="008107B9"/>
    <w:rsid w:val="00814138"/>
    <w:rsid w:val="0081436F"/>
    <w:rsid w:val="008167B5"/>
    <w:rsid w:val="0081740F"/>
    <w:rsid w:val="00820363"/>
    <w:rsid w:val="00820A7F"/>
    <w:rsid w:val="0082378A"/>
    <w:rsid w:val="0082749D"/>
    <w:rsid w:val="00831570"/>
    <w:rsid w:val="008316F3"/>
    <w:rsid w:val="00831DB4"/>
    <w:rsid w:val="008335CF"/>
    <w:rsid w:val="008337F5"/>
    <w:rsid w:val="008338B3"/>
    <w:rsid w:val="008353D6"/>
    <w:rsid w:val="0083567A"/>
    <w:rsid w:val="00837551"/>
    <w:rsid w:val="0083771C"/>
    <w:rsid w:val="00840642"/>
    <w:rsid w:val="008418E8"/>
    <w:rsid w:val="00842F22"/>
    <w:rsid w:val="008432C8"/>
    <w:rsid w:val="00845732"/>
    <w:rsid w:val="00846E81"/>
    <w:rsid w:val="008470A5"/>
    <w:rsid w:val="0084744F"/>
    <w:rsid w:val="0084777C"/>
    <w:rsid w:val="00852305"/>
    <w:rsid w:val="00854383"/>
    <w:rsid w:val="008546FE"/>
    <w:rsid w:val="0085482C"/>
    <w:rsid w:val="008548FC"/>
    <w:rsid w:val="008550A0"/>
    <w:rsid w:val="00855EB9"/>
    <w:rsid w:val="00856D11"/>
    <w:rsid w:val="00860307"/>
    <w:rsid w:val="00860C22"/>
    <w:rsid w:val="00862E76"/>
    <w:rsid w:val="00863DAA"/>
    <w:rsid w:val="008661F5"/>
    <w:rsid w:val="00866A68"/>
    <w:rsid w:val="00870B5A"/>
    <w:rsid w:val="00870C6F"/>
    <w:rsid w:val="00870FA6"/>
    <w:rsid w:val="00872268"/>
    <w:rsid w:val="0087279A"/>
    <w:rsid w:val="008759B2"/>
    <w:rsid w:val="0087699A"/>
    <w:rsid w:val="00883798"/>
    <w:rsid w:val="00884A7C"/>
    <w:rsid w:val="00884C5F"/>
    <w:rsid w:val="00886447"/>
    <w:rsid w:val="0089205B"/>
    <w:rsid w:val="008931C2"/>
    <w:rsid w:val="00894E7B"/>
    <w:rsid w:val="00897E28"/>
    <w:rsid w:val="008A0400"/>
    <w:rsid w:val="008A36C8"/>
    <w:rsid w:val="008A4029"/>
    <w:rsid w:val="008A46AB"/>
    <w:rsid w:val="008B019C"/>
    <w:rsid w:val="008B0211"/>
    <w:rsid w:val="008B1243"/>
    <w:rsid w:val="008B1A4B"/>
    <w:rsid w:val="008B59D1"/>
    <w:rsid w:val="008C0161"/>
    <w:rsid w:val="008C0288"/>
    <w:rsid w:val="008C18AB"/>
    <w:rsid w:val="008C2CD8"/>
    <w:rsid w:val="008C2F99"/>
    <w:rsid w:val="008C3275"/>
    <w:rsid w:val="008C3695"/>
    <w:rsid w:val="008C3D32"/>
    <w:rsid w:val="008D0AE1"/>
    <w:rsid w:val="008D108D"/>
    <w:rsid w:val="008D749A"/>
    <w:rsid w:val="008D7A4A"/>
    <w:rsid w:val="008E1BA2"/>
    <w:rsid w:val="008E3958"/>
    <w:rsid w:val="008F0F7C"/>
    <w:rsid w:val="008F153B"/>
    <w:rsid w:val="008F380E"/>
    <w:rsid w:val="008F4774"/>
    <w:rsid w:val="008F6298"/>
    <w:rsid w:val="009007A5"/>
    <w:rsid w:val="00901426"/>
    <w:rsid w:val="00901648"/>
    <w:rsid w:val="00901B9A"/>
    <w:rsid w:val="0090277F"/>
    <w:rsid w:val="00903345"/>
    <w:rsid w:val="009035EC"/>
    <w:rsid w:val="00906A28"/>
    <w:rsid w:val="00906E2A"/>
    <w:rsid w:val="00914D94"/>
    <w:rsid w:val="0091568F"/>
    <w:rsid w:val="00915B22"/>
    <w:rsid w:val="009169DB"/>
    <w:rsid w:val="00916DDE"/>
    <w:rsid w:val="0092130B"/>
    <w:rsid w:val="0092289B"/>
    <w:rsid w:val="00923AD8"/>
    <w:rsid w:val="00924BC2"/>
    <w:rsid w:val="00926FDF"/>
    <w:rsid w:val="009271C7"/>
    <w:rsid w:val="00927491"/>
    <w:rsid w:val="009276FA"/>
    <w:rsid w:val="00930640"/>
    <w:rsid w:val="00930F5E"/>
    <w:rsid w:val="00932F0D"/>
    <w:rsid w:val="00933FE8"/>
    <w:rsid w:val="009346BE"/>
    <w:rsid w:val="00936C52"/>
    <w:rsid w:val="00936F47"/>
    <w:rsid w:val="0093702D"/>
    <w:rsid w:val="00937089"/>
    <w:rsid w:val="009412D1"/>
    <w:rsid w:val="009415DA"/>
    <w:rsid w:val="00941E5C"/>
    <w:rsid w:val="00943040"/>
    <w:rsid w:val="0094376B"/>
    <w:rsid w:val="00943EF4"/>
    <w:rsid w:val="009454D8"/>
    <w:rsid w:val="00945DB0"/>
    <w:rsid w:val="009461FB"/>
    <w:rsid w:val="00946CA4"/>
    <w:rsid w:val="00947269"/>
    <w:rsid w:val="00947A82"/>
    <w:rsid w:val="009513E3"/>
    <w:rsid w:val="009533CE"/>
    <w:rsid w:val="0095419C"/>
    <w:rsid w:val="00954AE9"/>
    <w:rsid w:val="00954D69"/>
    <w:rsid w:val="0096331A"/>
    <w:rsid w:val="00964C91"/>
    <w:rsid w:val="00965DE0"/>
    <w:rsid w:val="009671FF"/>
    <w:rsid w:val="00967F1C"/>
    <w:rsid w:val="0097085E"/>
    <w:rsid w:val="00972226"/>
    <w:rsid w:val="009722F6"/>
    <w:rsid w:val="00977B51"/>
    <w:rsid w:val="00980A01"/>
    <w:rsid w:val="00980B9C"/>
    <w:rsid w:val="009816F2"/>
    <w:rsid w:val="00982627"/>
    <w:rsid w:val="00982FAD"/>
    <w:rsid w:val="009847DA"/>
    <w:rsid w:val="00984C57"/>
    <w:rsid w:val="00990AD0"/>
    <w:rsid w:val="00996898"/>
    <w:rsid w:val="00996BA9"/>
    <w:rsid w:val="00997058"/>
    <w:rsid w:val="0099748E"/>
    <w:rsid w:val="00997AFB"/>
    <w:rsid w:val="009A028A"/>
    <w:rsid w:val="009A13BE"/>
    <w:rsid w:val="009A3426"/>
    <w:rsid w:val="009A3BA4"/>
    <w:rsid w:val="009A4C61"/>
    <w:rsid w:val="009A6726"/>
    <w:rsid w:val="009B003B"/>
    <w:rsid w:val="009B1531"/>
    <w:rsid w:val="009B2043"/>
    <w:rsid w:val="009B3D17"/>
    <w:rsid w:val="009B512B"/>
    <w:rsid w:val="009B5613"/>
    <w:rsid w:val="009B599B"/>
    <w:rsid w:val="009B6918"/>
    <w:rsid w:val="009B6CB2"/>
    <w:rsid w:val="009B7299"/>
    <w:rsid w:val="009C0D74"/>
    <w:rsid w:val="009C22A8"/>
    <w:rsid w:val="009C5D6E"/>
    <w:rsid w:val="009C63B2"/>
    <w:rsid w:val="009C69AA"/>
    <w:rsid w:val="009D48E5"/>
    <w:rsid w:val="009D4E47"/>
    <w:rsid w:val="009D4F53"/>
    <w:rsid w:val="009D5077"/>
    <w:rsid w:val="009D6C40"/>
    <w:rsid w:val="009E0068"/>
    <w:rsid w:val="009E296B"/>
    <w:rsid w:val="009E3DFC"/>
    <w:rsid w:val="009E44BD"/>
    <w:rsid w:val="009E6629"/>
    <w:rsid w:val="009F321C"/>
    <w:rsid w:val="009F4110"/>
    <w:rsid w:val="009F4A96"/>
    <w:rsid w:val="009F59D5"/>
    <w:rsid w:val="009F6552"/>
    <w:rsid w:val="009F68B1"/>
    <w:rsid w:val="009F6CBE"/>
    <w:rsid w:val="009F7AFF"/>
    <w:rsid w:val="00A013EF"/>
    <w:rsid w:val="00A0148D"/>
    <w:rsid w:val="00A0223D"/>
    <w:rsid w:val="00A02572"/>
    <w:rsid w:val="00A0261D"/>
    <w:rsid w:val="00A0415C"/>
    <w:rsid w:val="00A0453A"/>
    <w:rsid w:val="00A04E72"/>
    <w:rsid w:val="00A054BB"/>
    <w:rsid w:val="00A05D53"/>
    <w:rsid w:val="00A066C6"/>
    <w:rsid w:val="00A06E43"/>
    <w:rsid w:val="00A073C2"/>
    <w:rsid w:val="00A11CFF"/>
    <w:rsid w:val="00A156A3"/>
    <w:rsid w:val="00A15E77"/>
    <w:rsid w:val="00A166E8"/>
    <w:rsid w:val="00A17549"/>
    <w:rsid w:val="00A17598"/>
    <w:rsid w:val="00A20487"/>
    <w:rsid w:val="00A214EF"/>
    <w:rsid w:val="00A21E6C"/>
    <w:rsid w:val="00A2207C"/>
    <w:rsid w:val="00A22113"/>
    <w:rsid w:val="00A22608"/>
    <w:rsid w:val="00A22B4B"/>
    <w:rsid w:val="00A23144"/>
    <w:rsid w:val="00A2330E"/>
    <w:rsid w:val="00A23BAE"/>
    <w:rsid w:val="00A23D01"/>
    <w:rsid w:val="00A243B1"/>
    <w:rsid w:val="00A269D7"/>
    <w:rsid w:val="00A26CDD"/>
    <w:rsid w:val="00A325A0"/>
    <w:rsid w:val="00A350FB"/>
    <w:rsid w:val="00A367D0"/>
    <w:rsid w:val="00A36C03"/>
    <w:rsid w:val="00A36D32"/>
    <w:rsid w:val="00A42D73"/>
    <w:rsid w:val="00A44424"/>
    <w:rsid w:val="00A47AFB"/>
    <w:rsid w:val="00A50297"/>
    <w:rsid w:val="00A5040F"/>
    <w:rsid w:val="00A522E1"/>
    <w:rsid w:val="00A52BBB"/>
    <w:rsid w:val="00A60459"/>
    <w:rsid w:val="00A632A1"/>
    <w:rsid w:val="00A6330A"/>
    <w:rsid w:val="00A64912"/>
    <w:rsid w:val="00A65932"/>
    <w:rsid w:val="00A65AB4"/>
    <w:rsid w:val="00A66D84"/>
    <w:rsid w:val="00A67535"/>
    <w:rsid w:val="00A67F88"/>
    <w:rsid w:val="00A7469C"/>
    <w:rsid w:val="00A75BB1"/>
    <w:rsid w:val="00A76669"/>
    <w:rsid w:val="00A7686A"/>
    <w:rsid w:val="00A816C1"/>
    <w:rsid w:val="00A8256F"/>
    <w:rsid w:val="00A83A9B"/>
    <w:rsid w:val="00A855A6"/>
    <w:rsid w:val="00A916A8"/>
    <w:rsid w:val="00A9327D"/>
    <w:rsid w:val="00A9395C"/>
    <w:rsid w:val="00A953CC"/>
    <w:rsid w:val="00A95C19"/>
    <w:rsid w:val="00A964D6"/>
    <w:rsid w:val="00A965DE"/>
    <w:rsid w:val="00AA4932"/>
    <w:rsid w:val="00AA6601"/>
    <w:rsid w:val="00AA7B7F"/>
    <w:rsid w:val="00AB0EC2"/>
    <w:rsid w:val="00AB2360"/>
    <w:rsid w:val="00AB365B"/>
    <w:rsid w:val="00AB43B5"/>
    <w:rsid w:val="00AB7C70"/>
    <w:rsid w:val="00AC08C6"/>
    <w:rsid w:val="00AC3B1B"/>
    <w:rsid w:val="00AC45ED"/>
    <w:rsid w:val="00AC5061"/>
    <w:rsid w:val="00AC5285"/>
    <w:rsid w:val="00AC52B3"/>
    <w:rsid w:val="00AC6542"/>
    <w:rsid w:val="00AC6670"/>
    <w:rsid w:val="00AC7EF3"/>
    <w:rsid w:val="00AC7F49"/>
    <w:rsid w:val="00AD0095"/>
    <w:rsid w:val="00AD37FA"/>
    <w:rsid w:val="00AD3C41"/>
    <w:rsid w:val="00AE0B01"/>
    <w:rsid w:val="00AE0DA9"/>
    <w:rsid w:val="00AE108A"/>
    <w:rsid w:val="00AF151A"/>
    <w:rsid w:val="00AF1863"/>
    <w:rsid w:val="00AF1F61"/>
    <w:rsid w:val="00AF3016"/>
    <w:rsid w:val="00AF46BE"/>
    <w:rsid w:val="00AF4D02"/>
    <w:rsid w:val="00AF5B91"/>
    <w:rsid w:val="00AF648E"/>
    <w:rsid w:val="00B0061B"/>
    <w:rsid w:val="00B021B8"/>
    <w:rsid w:val="00B03ACF"/>
    <w:rsid w:val="00B04C41"/>
    <w:rsid w:val="00B07097"/>
    <w:rsid w:val="00B07105"/>
    <w:rsid w:val="00B10CE3"/>
    <w:rsid w:val="00B130EB"/>
    <w:rsid w:val="00B1375D"/>
    <w:rsid w:val="00B1477F"/>
    <w:rsid w:val="00B15546"/>
    <w:rsid w:val="00B155DB"/>
    <w:rsid w:val="00B16B0A"/>
    <w:rsid w:val="00B24BEE"/>
    <w:rsid w:val="00B25794"/>
    <w:rsid w:val="00B25A5C"/>
    <w:rsid w:val="00B26253"/>
    <w:rsid w:val="00B26627"/>
    <w:rsid w:val="00B27841"/>
    <w:rsid w:val="00B307E7"/>
    <w:rsid w:val="00B322FB"/>
    <w:rsid w:val="00B3362E"/>
    <w:rsid w:val="00B35514"/>
    <w:rsid w:val="00B37829"/>
    <w:rsid w:val="00B40CC8"/>
    <w:rsid w:val="00B418CA"/>
    <w:rsid w:val="00B41CE5"/>
    <w:rsid w:val="00B42BDB"/>
    <w:rsid w:val="00B43618"/>
    <w:rsid w:val="00B44C3E"/>
    <w:rsid w:val="00B47781"/>
    <w:rsid w:val="00B52014"/>
    <w:rsid w:val="00B5265C"/>
    <w:rsid w:val="00B52920"/>
    <w:rsid w:val="00B53010"/>
    <w:rsid w:val="00B530B4"/>
    <w:rsid w:val="00B53B62"/>
    <w:rsid w:val="00B543DE"/>
    <w:rsid w:val="00B546D1"/>
    <w:rsid w:val="00B55646"/>
    <w:rsid w:val="00B61BCC"/>
    <w:rsid w:val="00B62399"/>
    <w:rsid w:val="00B62807"/>
    <w:rsid w:val="00B63A6B"/>
    <w:rsid w:val="00B641F2"/>
    <w:rsid w:val="00B669C6"/>
    <w:rsid w:val="00B7275E"/>
    <w:rsid w:val="00B7535F"/>
    <w:rsid w:val="00B7540E"/>
    <w:rsid w:val="00B76834"/>
    <w:rsid w:val="00B81476"/>
    <w:rsid w:val="00B819F8"/>
    <w:rsid w:val="00B820AE"/>
    <w:rsid w:val="00B90B53"/>
    <w:rsid w:val="00B90CA5"/>
    <w:rsid w:val="00B90DDC"/>
    <w:rsid w:val="00B91487"/>
    <w:rsid w:val="00B92697"/>
    <w:rsid w:val="00B92E3A"/>
    <w:rsid w:val="00B93F09"/>
    <w:rsid w:val="00B941C3"/>
    <w:rsid w:val="00B94E69"/>
    <w:rsid w:val="00B95569"/>
    <w:rsid w:val="00B963C0"/>
    <w:rsid w:val="00B9685B"/>
    <w:rsid w:val="00B9691D"/>
    <w:rsid w:val="00B97D4A"/>
    <w:rsid w:val="00BA00DC"/>
    <w:rsid w:val="00BA0130"/>
    <w:rsid w:val="00BA0ED4"/>
    <w:rsid w:val="00BA145C"/>
    <w:rsid w:val="00BA2886"/>
    <w:rsid w:val="00BA2B81"/>
    <w:rsid w:val="00BA2DCA"/>
    <w:rsid w:val="00BA326A"/>
    <w:rsid w:val="00BA3604"/>
    <w:rsid w:val="00BA373A"/>
    <w:rsid w:val="00BA41E6"/>
    <w:rsid w:val="00BA46EC"/>
    <w:rsid w:val="00BA4EFD"/>
    <w:rsid w:val="00BA4F85"/>
    <w:rsid w:val="00BA6426"/>
    <w:rsid w:val="00BA7F72"/>
    <w:rsid w:val="00BB0EC1"/>
    <w:rsid w:val="00BB2E4D"/>
    <w:rsid w:val="00BB31E9"/>
    <w:rsid w:val="00BB4167"/>
    <w:rsid w:val="00BB4B6C"/>
    <w:rsid w:val="00BB5D5D"/>
    <w:rsid w:val="00BB60BE"/>
    <w:rsid w:val="00BB6374"/>
    <w:rsid w:val="00BB7CE6"/>
    <w:rsid w:val="00BC1B32"/>
    <w:rsid w:val="00BC1B89"/>
    <w:rsid w:val="00BC2D1E"/>
    <w:rsid w:val="00BC2EAB"/>
    <w:rsid w:val="00BC2F96"/>
    <w:rsid w:val="00BC359B"/>
    <w:rsid w:val="00BC40E3"/>
    <w:rsid w:val="00BC510D"/>
    <w:rsid w:val="00BC5815"/>
    <w:rsid w:val="00BC6E5D"/>
    <w:rsid w:val="00BD29B7"/>
    <w:rsid w:val="00BD303B"/>
    <w:rsid w:val="00BE08FE"/>
    <w:rsid w:val="00BE0964"/>
    <w:rsid w:val="00BE1414"/>
    <w:rsid w:val="00BE4169"/>
    <w:rsid w:val="00BE59FF"/>
    <w:rsid w:val="00BE5F8C"/>
    <w:rsid w:val="00BE6C8B"/>
    <w:rsid w:val="00BF26E2"/>
    <w:rsid w:val="00BF403C"/>
    <w:rsid w:val="00BF56E9"/>
    <w:rsid w:val="00BF701A"/>
    <w:rsid w:val="00BF7B1A"/>
    <w:rsid w:val="00C01502"/>
    <w:rsid w:val="00C01E6F"/>
    <w:rsid w:val="00C04B38"/>
    <w:rsid w:val="00C051AB"/>
    <w:rsid w:val="00C05313"/>
    <w:rsid w:val="00C06489"/>
    <w:rsid w:val="00C07D59"/>
    <w:rsid w:val="00C1388A"/>
    <w:rsid w:val="00C13AEE"/>
    <w:rsid w:val="00C156A2"/>
    <w:rsid w:val="00C1638E"/>
    <w:rsid w:val="00C1672E"/>
    <w:rsid w:val="00C213F1"/>
    <w:rsid w:val="00C21BB5"/>
    <w:rsid w:val="00C2228E"/>
    <w:rsid w:val="00C23D1D"/>
    <w:rsid w:val="00C24666"/>
    <w:rsid w:val="00C249B6"/>
    <w:rsid w:val="00C25D30"/>
    <w:rsid w:val="00C2782F"/>
    <w:rsid w:val="00C308BE"/>
    <w:rsid w:val="00C31159"/>
    <w:rsid w:val="00C313FA"/>
    <w:rsid w:val="00C3228E"/>
    <w:rsid w:val="00C32645"/>
    <w:rsid w:val="00C335AE"/>
    <w:rsid w:val="00C361AB"/>
    <w:rsid w:val="00C36C9A"/>
    <w:rsid w:val="00C36D09"/>
    <w:rsid w:val="00C377B8"/>
    <w:rsid w:val="00C37CD1"/>
    <w:rsid w:val="00C40D89"/>
    <w:rsid w:val="00C41EC1"/>
    <w:rsid w:val="00C4360A"/>
    <w:rsid w:val="00C453E5"/>
    <w:rsid w:val="00C45DCB"/>
    <w:rsid w:val="00C45FD1"/>
    <w:rsid w:val="00C463BD"/>
    <w:rsid w:val="00C47410"/>
    <w:rsid w:val="00C474D4"/>
    <w:rsid w:val="00C5083C"/>
    <w:rsid w:val="00C51443"/>
    <w:rsid w:val="00C519D0"/>
    <w:rsid w:val="00C52E30"/>
    <w:rsid w:val="00C53B4D"/>
    <w:rsid w:val="00C54B83"/>
    <w:rsid w:val="00C54F13"/>
    <w:rsid w:val="00C54F8E"/>
    <w:rsid w:val="00C55092"/>
    <w:rsid w:val="00C56C24"/>
    <w:rsid w:val="00C56F62"/>
    <w:rsid w:val="00C60B3B"/>
    <w:rsid w:val="00C62248"/>
    <w:rsid w:val="00C63F13"/>
    <w:rsid w:val="00C65283"/>
    <w:rsid w:val="00C663E2"/>
    <w:rsid w:val="00C711EB"/>
    <w:rsid w:val="00C71471"/>
    <w:rsid w:val="00C71AFB"/>
    <w:rsid w:val="00C71F9F"/>
    <w:rsid w:val="00C72483"/>
    <w:rsid w:val="00C7279E"/>
    <w:rsid w:val="00C741F7"/>
    <w:rsid w:val="00C74741"/>
    <w:rsid w:val="00C759B9"/>
    <w:rsid w:val="00C76854"/>
    <w:rsid w:val="00C76E23"/>
    <w:rsid w:val="00C77118"/>
    <w:rsid w:val="00C77137"/>
    <w:rsid w:val="00C80D61"/>
    <w:rsid w:val="00C81958"/>
    <w:rsid w:val="00C82134"/>
    <w:rsid w:val="00C90794"/>
    <w:rsid w:val="00C90F23"/>
    <w:rsid w:val="00C93231"/>
    <w:rsid w:val="00C9457F"/>
    <w:rsid w:val="00C95232"/>
    <w:rsid w:val="00C9566F"/>
    <w:rsid w:val="00C9686A"/>
    <w:rsid w:val="00C97172"/>
    <w:rsid w:val="00C97C61"/>
    <w:rsid w:val="00C97D3F"/>
    <w:rsid w:val="00CA0546"/>
    <w:rsid w:val="00CA1B77"/>
    <w:rsid w:val="00CA469A"/>
    <w:rsid w:val="00CA4F9E"/>
    <w:rsid w:val="00CA5D96"/>
    <w:rsid w:val="00CA5F79"/>
    <w:rsid w:val="00CA5FD3"/>
    <w:rsid w:val="00CB0204"/>
    <w:rsid w:val="00CB146E"/>
    <w:rsid w:val="00CB1FAD"/>
    <w:rsid w:val="00CB2577"/>
    <w:rsid w:val="00CB5BFF"/>
    <w:rsid w:val="00CB6038"/>
    <w:rsid w:val="00CB6364"/>
    <w:rsid w:val="00CC1C15"/>
    <w:rsid w:val="00CC3750"/>
    <w:rsid w:val="00CC3BA3"/>
    <w:rsid w:val="00CC474D"/>
    <w:rsid w:val="00CC4863"/>
    <w:rsid w:val="00CC4A9E"/>
    <w:rsid w:val="00CC5206"/>
    <w:rsid w:val="00CD0533"/>
    <w:rsid w:val="00CD20DB"/>
    <w:rsid w:val="00CD212A"/>
    <w:rsid w:val="00CD224F"/>
    <w:rsid w:val="00CD2A61"/>
    <w:rsid w:val="00CD32E1"/>
    <w:rsid w:val="00CD514C"/>
    <w:rsid w:val="00CD6C36"/>
    <w:rsid w:val="00CD70E1"/>
    <w:rsid w:val="00CE0AB7"/>
    <w:rsid w:val="00CE13BE"/>
    <w:rsid w:val="00CE1AB9"/>
    <w:rsid w:val="00CE2F3B"/>
    <w:rsid w:val="00CE39E5"/>
    <w:rsid w:val="00CE4A1A"/>
    <w:rsid w:val="00CE5639"/>
    <w:rsid w:val="00CE725F"/>
    <w:rsid w:val="00CE765C"/>
    <w:rsid w:val="00CF155C"/>
    <w:rsid w:val="00CF19A6"/>
    <w:rsid w:val="00CF1C29"/>
    <w:rsid w:val="00CF405E"/>
    <w:rsid w:val="00CF5C3D"/>
    <w:rsid w:val="00CF619B"/>
    <w:rsid w:val="00D01330"/>
    <w:rsid w:val="00D0253E"/>
    <w:rsid w:val="00D02C59"/>
    <w:rsid w:val="00D03E27"/>
    <w:rsid w:val="00D0433A"/>
    <w:rsid w:val="00D06CD3"/>
    <w:rsid w:val="00D075C2"/>
    <w:rsid w:val="00D0771B"/>
    <w:rsid w:val="00D0788B"/>
    <w:rsid w:val="00D12001"/>
    <w:rsid w:val="00D14616"/>
    <w:rsid w:val="00D15174"/>
    <w:rsid w:val="00D16A07"/>
    <w:rsid w:val="00D17FD9"/>
    <w:rsid w:val="00D17FDE"/>
    <w:rsid w:val="00D2054A"/>
    <w:rsid w:val="00D21379"/>
    <w:rsid w:val="00D22ECC"/>
    <w:rsid w:val="00D232D3"/>
    <w:rsid w:val="00D23F83"/>
    <w:rsid w:val="00D24786"/>
    <w:rsid w:val="00D24DCF"/>
    <w:rsid w:val="00D2597C"/>
    <w:rsid w:val="00D269BA"/>
    <w:rsid w:val="00D27B97"/>
    <w:rsid w:val="00D323A0"/>
    <w:rsid w:val="00D32426"/>
    <w:rsid w:val="00D32871"/>
    <w:rsid w:val="00D3722C"/>
    <w:rsid w:val="00D4032E"/>
    <w:rsid w:val="00D4062F"/>
    <w:rsid w:val="00D40F10"/>
    <w:rsid w:val="00D432DB"/>
    <w:rsid w:val="00D465CE"/>
    <w:rsid w:val="00D47C66"/>
    <w:rsid w:val="00D47F3B"/>
    <w:rsid w:val="00D51257"/>
    <w:rsid w:val="00D51782"/>
    <w:rsid w:val="00D545E9"/>
    <w:rsid w:val="00D5497F"/>
    <w:rsid w:val="00D558DA"/>
    <w:rsid w:val="00D57324"/>
    <w:rsid w:val="00D57387"/>
    <w:rsid w:val="00D57B0C"/>
    <w:rsid w:val="00D61C58"/>
    <w:rsid w:val="00D62290"/>
    <w:rsid w:val="00D6322C"/>
    <w:rsid w:val="00D63817"/>
    <w:rsid w:val="00D63BA6"/>
    <w:rsid w:val="00D63F9E"/>
    <w:rsid w:val="00D668E9"/>
    <w:rsid w:val="00D67762"/>
    <w:rsid w:val="00D71C9A"/>
    <w:rsid w:val="00D72752"/>
    <w:rsid w:val="00D73BC1"/>
    <w:rsid w:val="00D74985"/>
    <w:rsid w:val="00D77887"/>
    <w:rsid w:val="00D83591"/>
    <w:rsid w:val="00D83870"/>
    <w:rsid w:val="00D84A8E"/>
    <w:rsid w:val="00D85A5E"/>
    <w:rsid w:val="00D86692"/>
    <w:rsid w:val="00D86D47"/>
    <w:rsid w:val="00D913AA"/>
    <w:rsid w:val="00D91B9C"/>
    <w:rsid w:val="00D93869"/>
    <w:rsid w:val="00D9532F"/>
    <w:rsid w:val="00D95E94"/>
    <w:rsid w:val="00D97230"/>
    <w:rsid w:val="00D97F16"/>
    <w:rsid w:val="00DA0F96"/>
    <w:rsid w:val="00DA2090"/>
    <w:rsid w:val="00DA343D"/>
    <w:rsid w:val="00DA3476"/>
    <w:rsid w:val="00DA5F77"/>
    <w:rsid w:val="00DA79EE"/>
    <w:rsid w:val="00DB1194"/>
    <w:rsid w:val="00DB191A"/>
    <w:rsid w:val="00DB40C4"/>
    <w:rsid w:val="00DB451D"/>
    <w:rsid w:val="00DB6E40"/>
    <w:rsid w:val="00DB76F4"/>
    <w:rsid w:val="00DC16B9"/>
    <w:rsid w:val="00DC1AA2"/>
    <w:rsid w:val="00DC1F68"/>
    <w:rsid w:val="00DC3355"/>
    <w:rsid w:val="00DC4792"/>
    <w:rsid w:val="00DC7264"/>
    <w:rsid w:val="00DD0633"/>
    <w:rsid w:val="00DD0788"/>
    <w:rsid w:val="00DD08A2"/>
    <w:rsid w:val="00DD330E"/>
    <w:rsid w:val="00DD3557"/>
    <w:rsid w:val="00DD4C31"/>
    <w:rsid w:val="00DD679B"/>
    <w:rsid w:val="00DD7287"/>
    <w:rsid w:val="00DD7551"/>
    <w:rsid w:val="00DD7F50"/>
    <w:rsid w:val="00DE24C5"/>
    <w:rsid w:val="00DE400F"/>
    <w:rsid w:val="00DE45CE"/>
    <w:rsid w:val="00DE4977"/>
    <w:rsid w:val="00DE6E33"/>
    <w:rsid w:val="00DE7141"/>
    <w:rsid w:val="00DE7627"/>
    <w:rsid w:val="00DE7979"/>
    <w:rsid w:val="00DE7CB6"/>
    <w:rsid w:val="00DF0401"/>
    <w:rsid w:val="00DF0DE7"/>
    <w:rsid w:val="00DF3E30"/>
    <w:rsid w:val="00DF4108"/>
    <w:rsid w:val="00DF6CEC"/>
    <w:rsid w:val="00DF7D69"/>
    <w:rsid w:val="00E01309"/>
    <w:rsid w:val="00E02101"/>
    <w:rsid w:val="00E04D71"/>
    <w:rsid w:val="00E04DA7"/>
    <w:rsid w:val="00E06532"/>
    <w:rsid w:val="00E06890"/>
    <w:rsid w:val="00E12033"/>
    <w:rsid w:val="00E12363"/>
    <w:rsid w:val="00E14861"/>
    <w:rsid w:val="00E149E3"/>
    <w:rsid w:val="00E17536"/>
    <w:rsid w:val="00E17A24"/>
    <w:rsid w:val="00E200E1"/>
    <w:rsid w:val="00E210E7"/>
    <w:rsid w:val="00E2144E"/>
    <w:rsid w:val="00E238D8"/>
    <w:rsid w:val="00E26619"/>
    <w:rsid w:val="00E26A45"/>
    <w:rsid w:val="00E26FBE"/>
    <w:rsid w:val="00E30D75"/>
    <w:rsid w:val="00E30FAD"/>
    <w:rsid w:val="00E31EA1"/>
    <w:rsid w:val="00E32DC9"/>
    <w:rsid w:val="00E34E9F"/>
    <w:rsid w:val="00E35AC5"/>
    <w:rsid w:val="00E3676D"/>
    <w:rsid w:val="00E43706"/>
    <w:rsid w:val="00E445A1"/>
    <w:rsid w:val="00E44AA4"/>
    <w:rsid w:val="00E4554E"/>
    <w:rsid w:val="00E50B91"/>
    <w:rsid w:val="00E52740"/>
    <w:rsid w:val="00E52E3B"/>
    <w:rsid w:val="00E5778C"/>
    <w:rsid w:val="00E57F89"/>
    <w:rsid w:val="00E61863"/>
    <w:rsid w:val="00E64456"/>
    <w:rsid w:val="00E651FE"/>
    <w:rsid w:val="00E670DC"/>
    <w:rsid w:val="00E67956"/>
    <w:rsid w:val="00E70FB4"/>
    <w:rsid w:val="00E71DBA"/>
    <w:rsid w:val="00E73324"/>
    <w:rsid w:val="00E741F1"/>
    <w:rsid w:val="00E743E0"/>
    <w:rsid w:val="00E75D97"/>
    <w:rsid w:val="00E77089"/>
    <w:rsid w:val="00E80AAA"/>
    <w:rsid w:val="00E83E5E"/>
    <w:rsid w:val="00E8479C"/>
    <w:rsid w:val="00E86EBA"/>
    <w:rsid w:val="00E906B7"/>
    <w:rsid w:val="00E90CA0"/>
    <w:rsid w:val="00E93918"/>
    <w:rsid w:val="00E94C03"/>
    <w:rsid w:val="00E95EBA"/>
    <w:rsid w:val="00E96ADE"/>
    <w:rsid w:val="00EA072A"/>
    <w:rsid w:val="00EA0952"/>
    <w:rsid w:val="00EA108F"/>
    <w:rsid w:val="00EA62C3"/>
    <w:rsid w:val="00EA6DED"/>
    <w:rsid w:val="00EB070D"/>
    <w:rsid w:val="00EB13A5"/>
    <w:rsid w:val="00EB186D"/>
    <w:rsid w:val="00EB1D47"/>
    <w:rsid w:val="00EB3D9D"/>
    <w:rsid w:val="00EB45AF"/>
    <w:rsid w:val="00EB468A"/>
    <w:rsid w:val="00EB4D79"/>
    <w:rsid w:val="00EB59DE"/>
    <w:rsid w:val="00EB79B2"/>
    <w:rsid w:val="00EC0F21"/>
    <w:rsid w:val="00EC34CF"/>
    <w:rsid w:val="00EC4039"/>
    <w:rsid w:val="00EC42E0"/>
    <w:rsid w:val="00EC79A5"/>
    <w:rsid w:val="00EC7DBE"/>
    <w:rsid w:val="00ED126F"/>
    <w:rsid w:val="00ED1D1F"/>
    <w:rsid w:val="00ED1FC5"/>
    <w:rsid w:val="00ED3D97"/>
    <w:rsid w:val="00ED45CC"/>
    <w:rsid w:val="00ED7824"/>
    <w:rsid w:val="00ED7E7A"/>
    <w:rsid w:val="00EE0E08"/>
    <w:rsid w:val="00EE14EF"/>
    <w:rsid w:val="00EE1782"/>
    <w:rsid w:val="00EE1AF6"/>
    <w:rsid w:val="00EE1F2B"/>
    <w:rsid w:val="00EE235D"/>
    <w:rsid w:val="00EE4A93"/>
    <w:rsid w:val="00EE5993"/>
    <w:rsid w:val="00EE6B1F"/>
    <w:rsid w:val="00EF1041"/>
    <w:rsid w:val="00EF2B98"/>
    <w:rsid w:val="00EF2DC1"/>
    <w:rsid w:val="00EF300D"/>
    <w:rsid w:val="00EF60D9"/>
    <w:rsid w:val="00EF67F0"/>
    <w:rsid w:val="00F008CD"/>
    <w:rsid w:val="00F0246D"/>
    <w:rsid w:val="00F027AF"/>
    <w:rsid w:val="00F038B4"/>
    <w:rsid w:val="00F0452E"/>
    <w:rsid w:val="00F0470A"/>
    <w:rsid w:val="00F06CE5"/>
    <w:rsid w:val="00F06E8B"/>
    <w:rsid w:val="00F07AA1"/>
    <w:rsid w:val="00F100C6"/>
    <w:rsid w:val="00F1036D"/>
    <w:rsid w:val="00F12B6D"/>
    <w:rsid w:val="00F12D68"/>
    <w:rsid w:val="00F143E6"/>
    <w:rsid w:val="00F14558"/>
    <w:rsid w:val="00F153E9"/>
    <w:rsid w:val="00F15908"/>
    <w:rsid w:val="00F17CD7"/>
    <w:rsid w:val="00F17F6E"/>
    <w:rsid w:val="00F20318"/>
    <w:rsid w:val="00F22CAA"/>
    <w:rsid w:val="00F248AA"/>
    <w:rsid w:val="00F2532B"/>
    <w:rsid w:val="00F2657D"/>
    <w:rsid w:val="00F26B36"/>
    <w:rsid w:val="00F337DF"/>
    <w:rsid w:val="00F34602"/>
    <w:rsid w:val="00F35B24"/>
    <w:rsid w:val="00F35CB7"/>
    <w:rsid w:val="00F3687F"/>
    <w:rsid w:val="00F36C77"/>
    <w:rsid w:val="00F37133"/>
    <w:rsid w:val="00F40331"/>
    <w:rsid w:val="00F4113C"/>
    <w:rsid w:val="00F42896"/>
    <w:rsid w:val="00F42CC4"/>
    <w:rsid w:val="00F45501"/>
    <w:rsid w:val="00F45536"/>
    <w:rsid w:val="00F46B03"/>
    <w:rsid w:val="00F46CE0"/>
    <w:rsid w:val="00F47D0B"/>
    <w:rsid w:val="00F50A8E"/>
    <w:rsid w:val="00F536E1"/>
    <w:rsid w:val="00F53A87"/>
    <w:rsid w:val="00F542A1"/>
    <w:rsid w:val="00F5472F"/>
    <w:rsid w:val="00F557BD"/>
    <w:rsid w:val="00F57FAB"/>
    <w:rsid w:val="00F611AA"/>
    <w:rsid w:val="00F6477F"/>
    <w:rsid w:val="00F66A43"/>
    <w:rsid w:val="00F70B16"/>
    <w:rsid w:val="00F70B9E"/>
    <w:rsid w:val="00F722F9"/>
    <w:rsid w:val="00F76282"/>
    <w:rsid w:val="00F8075B"/>
    <w:rsid w:val="00F82924"/>
    <w:rsid w:val="00F82CC8"/>
    <w:rsid w:val="00F831A9"/>
    <w:rsid w:val="00F9062F"/>
    <w:rsid w:val="00F906C8"/>
    <w:rsid w:val="00F91393"/>
    <w:rsid w:val="00F92ABC"/>
    <w:rsid w:val="00F931A0"/>
    <w:rsid w:val="00F93E0D"/>
    <w:rsid w:val="00F9613A"/>
    <w:rsid w:val="00F97625"/>
    <w:rsid w:val="00F97BBC"/>
    <w:rsid w:val="00FA04DB"/>
    <w:rsid w:val="00FA2C18"/>
    <w:rsid w:val="00FA2E46"/>
    <w:rsid w:val="00FA34FE"/>
    <w:rsid w:val="00FA3555"/>
    <w:rsid w:val="00FA6112"/>
    <w:rsid w:val="00FA699E"/>
    <w:rsid w:val="00FA7228"/>
    <w:rsid w:val="00FB10D6"/>
    <w:rsid w:val="00FB3718"/>
    <w:rsid w:val="00FB3CAF"/>
    <w:rsid w:val="00FB4436"/>
    <w:rsid w:val="00FB639C"/>
    <w:rsid w:val="00FB6BE8"/>
    <w:rsid w:val="00FB72F7"/>
    <w:rsid w:val="00FB7CAE"/>
    <w:rsid w:val="00FC0646"/>
    <w:rsid w:val="00FC1347"/>
    <w:rsid w:val="00FC2751"/>
    <w:rsid w:val="00FC3009"/>
    <w:rsid w:val="00FC48AD"/>
    <w:rsid w:val="00FC5C0C"/>
    <w:rsid w:val="00FC6EAF"/>
    <w:rsid w:val="00FD06E8"/>
    <w:rsid w:val="00FD1976"/>
    <w:rsid w:val="00FD2274"/>
    <w:rsid w:val="00FD2465"/>
    <w:rsid w:val="00FD2985"/>
    <w:rsid w:val="00FD2C04"/>
    <w:rsid w:val="00FD313A"/>
    <w:rsid w:val="00FD5AD5"/>
    <w:rsid w:val="00FD7F55"/>
    <w:rsid w:val="00FE0912"/>
    <w:rsid w:val="00FE2167"/>
    <w:rsid w:val="00FE3577"/>
    <w:rsid w:val="00FE3C78"/>
    <w:rsid w:val="00FE3E13"/>
    <w:rsid w:val="00FE4DCE"/>
    <w:rsid w:val="00FE5F47"/>
    <w:rsid w:val="00FF0DE8"/>
    <w:rsid w:val="00FF1B75"/>
    <w:rsid w:val="00FF4CF5"/>
    <w:rsid w:val="00FF56FD"/>
    <w:rsid w:val="00FF589A"/>
    <w:rsid w:val="00FF78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indow" stroke="f">
      <v:fill color="window" on="f"/>
      <v:stroke on="f"/>
    </o:shapedefaults>
    <o:shapelayout v:ext="edit">
      <o:idmap v:ext="edit" data="2"/>
    </o:shapelayout>
  </w:shapeDefaults>
  <w:decimalSymbol w:val=","/>
  <w:listSeparator w:val=";"/>
  <w14:docId w14:val="49F3026F"/>
  <w15:chartTrackingRefBased/>
  <w15:docId w15:val="{E4F55F8A-3B2F-4019-85B2-C1FC5C2A6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AEE"/>
    <w:rPr>
      <w:sz w:val="24"/>
      <w:szCs w:val="24"/>
    </w:rPr>
  </w:style>
  <w:style w:type="paragraph" w:styleId="Titolo1">
    <w:name w:val="heading 1"/>
    <w:basedOn w:val="Normale"/>
    <w:next w:val="Normale"/>
    <w:link w:val="Titolo1Carattere"/>
    <w:qFormat/>
    <w:rsid w:val="00313A76"/>
    <w:pPr>
      <w:keepNext/>
      <w:numPr>
        <w:numId w:val="1"/>
      </w:numPr>
      <w:spacing w:after="400"/>
      <w:jc w:val="both"/>
      <w:outlineLvl w:val="0"/>
    </w:pPr>
    <w:rPr>
      <w:rFonts w:ascii="Arial" w:hAnsi="Arial"/>
      <w:b/>
      <w:kern w:val="28"/>
      <w:sz w:val="28"/>
      <w:szCs w:val="20"/>
    </w:rPr>
  </w:style>
  <w:style w:type="paragraph" w:styleId="Titolo2">
    <w:name w:val="heading 2"/>
    <w:basedOn w:val="Normale"/>
    <w:next w:val="Normale"/>
    <w:link w:val="Titolo2Carattere"/>
    <w:qFormat/>
    <w:rsid w:val="00313A76"/>
    <w:pPr>
      <w:keepNext/>
      <w:tabs>
        <w:tab w:val="num" w:pos="2628"/>
      </w:tabs>
      <w:spacing w:before="240" w:after="240"/>
      <w:ind w:left="2628" w:hanging="360"/>
      <w:jc w:val="both"/>
      <w:outlineLvl w:val="1"/>
    </w:pPr>
    <w:rPr>
      <w:rFonts w:ascii="Arial" w:hAnsi="Arial"/>
      <w:b/>
      <w:szCs w:val="20"/>
    </w:rPr>
  </w:style>
  <w:style w:type="paragraph" w:styleId="Titolo3">
    <w:name w:val="heading 3"/>
    <w:basedOn w:val="Normale"/>
    <w:next w:val="Normale"/>
    <w:qFormat/>
    <w:rsid w:val="00474CEA"/>
    <w:pPr>
      <w:keepNext/>
      <w:spacing w:before="200" w:after="100"/>
      <w:jc w:val="both"/>
      <w:outlineLvl w:val="2"/>
    </w:pPr>
    <w:rPr>
      <w:rFonts w:ascii="Arial" w:hAnsi="Arial"/>
      <w:b/>
      <w:sz w:val="22"/>
      <w:szCs w:val="20"/>
    </w:rPr>
  </w:style>
  <w:style w:type="paragraph" w:styleId="Titolo4">
    <w:name w:val="heading 4"/>
    <w:basedOn w:val="Normale"/>
    <w:next w:val="Normale"/>
    <w:qFormat/>
    <w:rsid w:val="00313A76"/>
    <w:pPr>
      <w:keepNext/>
      <w:tabs>
        <w:tab w:val="num" w:pos="1134"/>
      </w:tabs>
      <w:ind w:left="1134"/>
      <w:outlineLvl w:val="3"/>
    </w:pPr>
    <w:rPr>
      <w:rFonts w:ascii="Tahoma" w:hAnsi="Tahoma" w:cs="Tahoma"/>
      <w:b/>
    </w:rPr>
  </w:style>
  <w:style w:type="paragraph" w:styleId="Titolo5">
    <w:name w:val="heading 5"/>
    <w:basedOn w:val="Normale"/>
    <w:next w:val="Normale"/>
    <w:qFormat/>
    <w:rsid w:val="00313A76"/>
    <w:pPr>
      <w:keepNext/>
      <w:jc w:val="both"/>
      <w:outlineLvl w:val="4"/>
    </w:pPr>
    <w:rPr>
      <w:rFonts w:ascii="Tahoma" w:hAnsi="Tahoma" w:cs="Tahoma"/>
      <w:i/>
      <w:iCs/>
    </w:rPr>
  </w:style>
  <w:style w:type="paragraph" w:styleId="Titolo6">
    <w:name w:val="heading 6"/>
    <w:basedOn w:val="Normale"/>
    <w:next w:val="Normale"/>
    <w:qFormat/>
    <w:rsid w:val="00313A76"/>
    <w:pPr>
      <w:keepNext/>
      <w:jc w:val="both"/>
      <w:outlineLvl w:val="5"/>
    </w:pPr>
    <w:rPr>
      <w:rFonts w:ascii="Tahoma" w:hAnsi="Tahoma" w:cs="Tahoma"/>
      <w:u w:val="single"/>
    </w:rPr>
  </w:style>
  <w:style w:type="paragraph" w:styleId="Titolo7">
    <w:name w:val="heading 7"/>
    <w:basedOn w:val="Normale"/>
    <w:next w:val="Normale"/>
    <w:qFormat/>
    <w:rsid w:val="00313A76"/>
    <w:pPr>
      <w:keepNext/>
      <w:jc w:val="center"/>
      <w:outlineLvl w:val="6"/>
    </w:pPr>
    <w:rPr>
      <w:rFonts w:ascii="Swis721 LtEx BT" w:hAnsi="Swis721 LtEx BT" w:cs="Arial"/>
      <w:i/>
      <w:iCs/>
      <w:sz w:val="18"/>
      <w:szCs w:val="16"/>
    </w:rPr>
  </w:style>
  <w:style w:type="paragraph" w:styleId="Titolo8">
    <w:name w:val="heading 8"/>
    <w:basedOn w:val="Normale"/>
    <w:next w:val="Normale"/>
    <w:qFormat/>
    <w:rsid w:val="00313A76"/>
    <w:pPr>
      <w:keepNext/>
      <w:jc w:val="center"/>
      <w:outlineLvl w:val="7"/>
    </w:pPr>
    <w:rPr>
      <w:rFonts w:ascii="Arial" w:hAnsi="Arial" w:cs="Arial"/>
      <w:b/>
      <w:bCs/>
      <w:sz w:val="16"/>
      <w:szCs w:val="16"/>
    </w:rPr>
  </w:style>
  <w:style w:type="paragraph" w:styleId="Titolo9">
    <w:name w:val="heading 9"/>
    <w:basedOn w:val="Normale"/>
    <w:next w:val="Normale"/>
    <w:qFormat/>
    <w:rsid w:val="00353088"/>
    <w:pPr>
      <w:tabs>
        <w:tab w:val="num" w:pos="1584"/>
      </w:tabs>
      <w:spacing w:before="240" w:after="60" w:line="360" w:lineRule="auto"/>
      <w:ind w:left="1584" w:hanging="1584"/>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estopredefinito">
    <w:name w:val="Testo predefinito"/>
    <w:basedOn w:val="Normale"/>
    <w:rsid w:val="00313A76"/>
    <w:rPr>
      <w:szCs w:val="20"/>
      <w:lang w:val="en-US"/>
    </w:rPr>
  </w:style>
  <w:style w:type="paragraph" w:styleId="Rientrocorpodeltesto">
    <w:name w:val="Body Text Indent"/>
    <w:basedOn w:val="Normale"/>
    <w:rsid w:val="00313A76"/>
    <w:pPr>
      <w:tabs>
        <w:tab w:val="num" w:pos="2127"/>
      </w:tabs>
      <w:ind w:left="2127" w:hanging="993"/>
    </w:pPr>
    <w:rPr>
      <w:rFonts w:ascii="Tahoma" w:hAnsi="Tahoma" w:cs="Tahoma"/>
      <w:color w:val="FF0000"/>
    </w:rPr>
  </w:style>
  <w:style w:type="paragraph" w:styleId="Intestazione">
    <w:name w:val="header"/>
    <w:aliases w:val=" Carattere Carattere, Carattere,Carattere Carattere Carattere,Carattere Carattere,Carattere,Carattere Carattere Carattere Carattere Carattere,Carattere Carattere Carattere2,Carattere Carattere Carattere Carattere Carattere Carattere Caratte"/>
    <w:basedOn w:val="Normale"/>
    <w:link w:val="IntestazioneCarattere"/>
    <w:uiPriority w:val="99"/>
    <w:qFormat/>
    <w:rsid w:val="00313A76"/>
    <w:pPr>
      <w:tabs>
        <w:tab w:val="center" w:pos="4819"/>
        <w:tab w:val="right" w:pos="9638"/>
      </w:tabs>
      <w:jc w:val="both"/>
    </w:pPr>
    <w:rPr>
      <w:rFonts w:ascii="Arial" w:hAnsi="Arial"/>
      <w:sz w:val="16"/>
      <w:szCs w:val="20"/>
    </w:rPr>
  </w:style>
  <w:style w:type="paragraph" w:styleId="Sommario1">
    <w:name w:val="toc 1"/>
    <w:basedOn w:val="Normale"/>
    <w:next w:val="Normale"/>
    <w:autoRedefine/>
    <w:uiPriority w:val="39"/>
    <w:rsid w:val="000D76F8"/>
    <w:pPr>
      <w:keepLines/>
      <w:tabs>
        <w:tab w:val="left" w:pos="426"/>
        <w:tab w:val="right" w:leader="dot" w:pos="9072"/>
      </w:tabs>
      <w:spacing w:before="240" w:after="120"/>
      <w:ind w:left="426" w:hanging="426"/>
      <w:jc w:val="both"/>
      <w:outlineLvl w:val="0"/>
    </w:pPr>
    <w:rPr>
      <w:rFonts w:ascii="Verdana" w:hAnsi="Verdana"/>
      <w:b/>
      <w:smallCaps/>
      <w:noProof/>
      <w:sz w:val="22"/>
      <w:szCs w:val="20"/>
    </w:rPr>
  </w:style>
  <w:style w:type="paragraph" w:styleId="Sommario2">
    <w:name w:val="toc 2"/>
    <w:basedOn w:val="Normale"/>
    <w:next w:val="Normale"/>
    <w:autoRedefine/>
    <w:uiPriority w:val="39"/>
    <w:rsid w:val="00313A76"/>
    <w:pPr>
      <w:tabs>
        <w:tab w:val="left" w:pos="851"/>
        <w:tab w:val="right" w:leader="dot" w:pos="9072"/>
      </w:tabs>
      <w:ind w:left="851" w:hanging="425"/>
      <w:jc w:val="both"/>
    </w:pPr>
    <w:rPr>
      <w:rFonts w:ascii="Arial" w:hAnsi="Arial"/>
      <w:noProof/>
      <w:sz w:val="22"/>
      <w:szCs w:val="20"/>
    </w:rPr>
  </w:style>
  <w:style w:type="character" w:styleId="Numeropagina">
    <w:name w:val="page number"/>
    <w:rsid w:val="00313A76"/>
    <w:rPr>
      <w:rFonts w:ascii="Arial" w:hAnsi="Arial"/>
      <w:sz w:val="20"/>
    </w:rPr>
  </w:style>
  <w:style w:type="paragraph" w:styleId="Pidipagina">
    <w:name w:val="footer"/>
    <w:basedOn w:val="Normale"/>
    <w:link w:val="PidipaginaCarattere"/>
    <w:uiPriority w:val="99"/>
    <w:rsid w:val="00313A76"/>
    <w:pPr>
      <w:tabs>
        <w:tab w:val="center" w:pos="4819"/>
        <w:tab w:val="right" w:pos="9638"/>
      </w:tabs>
      <w:ind w:left="851"/>
      <w:jc w:val="both"/>
    </w:pPr>
    <w:rPr>
      <w:rFonts w:ascii="Arial" w:hAnsi="Arial"/>
      <w:sz w:val="16"/>
      <w:szCs w:val="20"/>
    </w:rPr>
  </w:style>
  <w:style w:type="paragraph" w:styleId="Corpotesto">
    <w:name w:val="Body Text"/>
    <w:basedOn w:val="Normale"/>
    <w:link w:val="CorpotestoCarattere"/>
    <w:rsid w:val="00313A76"/>
    <w:pPr>
      <w:jc w:val="both"/>
    </w:pPr>
    <w:rPr>
      <w:rFonts w:ascii="Tahoma" w:hAnsi="Tahoma" w:cs="Tahoma"/>
    </w:rPr>
  </w:style>
  <w:style w:type="paragraph" w:styleId="Rientrocorpodeltesto2">
    <w:name w:val="Body Text Indent 2"/>
    <w:basedOn w:val="Normale"/>
    <w:rsid w:val="00313A76"/>
    <w:pPr>
      <w:ind w:left="1134"/>
    </w:pPr>
    <w:rPr>
      <w:rFonts w:ascii="Tahoma" w:hAnsi="Tahoma" w:cs="Tahoma"/>
      <w:color w:val="FF0000"/>
    </w:rPr>
  </w:style>
  <w:style w:type="paragraph" w:styleId="Corpodeltesto2">
    <w:name w:val="Body Text 2"/>
    <w:basedOn w:val="Normale"/>
    <w:rsid w:val="00313A76"/>
    <w:rPr>
      <w:rFonts w:ascii="Tahoma" w:hAnsi="Tahoma" w:cs="Tahoma"/>
      <w:color w:val="FF0000"/>
    </w:rPr>
  </w:style>
  <w:style w:type="paragraph" w:styleId="Sommario3">
    <w:name w:val="toc 3"/>
    <w:basedOn w:val="Normale"/>
    <w:next w:val="Normale"/>
    <w:autoRedefine/>
    <w:uiPriority w:val="39"/>
    <w:rsid w:val="00313A76"/>
    <w:pPr>
      <w:ind w:left="480"/>
    </w:pPr>
  </w:style>
  <w:style w:type="paragraph" w:styleId="Sommario4">
    <w:name w:val="toc 4"/>
    <w:basedOn w:val="Normale"/>
    <w:next w:val="Normale"/>
    <w:autoRedefine/>
    <w:semiHidden/>
    <w:rsid w:val="00313A76"/>
    <w:pPr>
      <w:ind w:left="720"/>
    </w:pPr>
  </w:style>
  <w:style w:type="paragraph" w:styleId="Sommario5">
    <w:name w:val="toc 5"/>
    <w:basedOn w:val="Normale"/>
    <w:next w:val="Normale"/>
    <w:autoRedefine/>
    <w:semiHidden/>
    <w:rsid w:val="00313A76"/>
    <w:pPr>
      <w:ind w:left="960"/>
    </w:pPr>
  </w:style>
  <w:style w:type="paragraph" w:styleId="Sommario6">
    <w:name w:val="toc 6"/>
    <w:basedOn w:val="Normale"/>
    <w:next w:val="Normale"/>
    <w:autoRedefine/>
    <w:semiHidden/>
    <w:rsid w:val="00313A76"/>
    <w:pPr>
      <w:ind w:left="1200"/>
    </w:pPr>
  </w:style>
  <w:style w:type="paragraph" w:styleId="Sommario7">
    <w:name w:val="toc 7"/>
    <w:basedOn w:val="Normale"/>
    <w:next w:val="Normale"/>
    <w:autoRedefine/>
    <w:semiHidden/>
    <w:rsid w:val="00313A76"/>
    <w:pPr>
      <w:ind w:left="1440"/>
    </w:pPr>
  </w:style>
  <w:style w:type="paragraph" w:styleId="Sommario8">
    <w:name w:val="toc 8"/>
    <w:basedOn w:val="Normale"/>
    <w:next w:val="Normale"/>
    <w:autoRedefine/>
    <w:semiHidden/>
    <w:rsid w:val="00313A76"/>
    <w:pPr>
      <w:ind w:left="1680"/>
    </w:pPr>
  </w:style>
  <w:style w:type="paragraph" w:styleId="Sommario9">
    <w:name w:val="toc 9"/>
    <w:basedOn w:val="Normale"/>
    <w:next w:val="Normale"/>
    <w:autoRedefine/>
    <w:semiHidden/>
    <w:rsid w:val="00313A76"/>
    <w:pPr>
      <w:ind w:left="1920"/>
    </w:pPr>
  </w:style>
  <w:style w:type="character" w:styleId="Collegamentoipertestuale">
    <w:name w:val="Hyperlink"/>
    <w:uiPriority w:val="99"/>
    <w:rsid w:val="00313A76"/>
    <w:rPr>
      <w:color w:val="800080"/>
      <w:u w:val="single"/>
    </w:rPr>
  </w:style>
  <w:style w:type="paragraph" w:styleId="NormaleWeb">
    <w:name w:val="Normal (Web)"/>
    <w:basedOn w:val="Normale"/>
    <w:rsid w:val="00313A76"/>
    <w:pPr>
      <w:spacing w:before="100" w:beforeAutospacing="1" w:after="100" w:afterAutospacing="1"/>
    </w:pPr>
    <w:rPr>
      <w:color w:val="000000"/>
    </w:rPr>
  </w:style>
  <w:style w:type="paragraph" w:styleId="Corpodeltesto3">
    <w:name w:val="Body Text 3"/>
    <w:basedOn w:val="Normale"/>
    <w:rsid w:val="00313A76"/>
    <w:pPr>
      <w:tabs>
        <w:tab w:val="left" w:pos="4111"/>
        <w:tab w:val="left" w:pos="7655"/>
      </w:tabs>
      <w:jc w:val="both"/>
    </w:pPr>
    <w:rPr>
      <w:rFonts w:ascii="Swis721 LtEx BT" w:hAnsi="Swis721 LtEx BT"/>
      <w:sz w:val="20"/>
    </w:rPr>
  </w:style>
  <w:style w:type="paragraph" w:customStyle="1" w:styleId="Testo2">
    <w:name w:val="Testo 2"/>
    <w:basedOn w:val="Normale"/>
    <w:rsid w:val="00353088"/>
    <w:pPr>
      <w:spacing w:line="360" w:lineRule="auto"/>
      <w:ind w:firstLine="284"/>
      <w:jc w:val="both"/>
    </w:pPr>
  </w:style>
  <w:style w:type="table" w:styleId="Grigliatabella">
    <w:name w:val="Table Grid"/>
    <w:basedOn w:val="Tabellanormale"/>
    <w:rsid w:val="00533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533905"/>
    <w:rPr>
      <w:b/>
      <w:bCs/>
      <w:sz w:val="20"/>
      <w:szCs w:val="20"/>
    </w:rPr>
  </w:style>
  <w:style w:type="character" w:styleId="Rimandocommento">
    <w:name w:val="annotation reference"/>
    <w:uiPriority w:val="99"/>
    <w:rsid w:val="00FA04DB"/>
    <w:rPr>
      <w:sz w:val="16"/>
      <w:szCs w:val="16"/>
    </w:rPr>
  </w:style>
  <w:style w:type="paragraph" w:styleId="Testocommento">
    <w:name w:val="annotation text"/>
    <w:basedOn w:val="Normale"/>
    <w:link w:val="TestocommentoCarattere"/>
    <w:uiPriority w:val="99"/>
    <w:rsid w:val="00FA04DB"/>
    <w:rPr>
      <w:sz w:val="20"/>
      <w:szCs w:val="20"/>
    </w:rPr>
  </w:style>
  <w:style w:type="paragraph" w:styleId="Soggettocommento">
    <w:name w:val="annotation subject"/>
    <w:basedOn w:val="Testocommento"/>
    <w:next w:val="Testocommento"/>
    <w:semiHidden/>
    <w:rsid w:val="00FA04DB"/>
    <w:rPr>
      <w:b/>
      <w:bCs/>
    </w:rPr>
  </w:style>
  <w:style w:type="paragraph" w:styleId="Testofumetto">
    <w:name w:val="Balloon Text"/>
    <w:basedOn w:val="Normale"/>
    <w:semiHidden/>
    <w:rsid w:val="00FA04DB"/>
    <w:rPr>
      <w:rFonts w:ascii="Tahoma" w:hAnsi="Tahoma" w:cs="Tahoma"/>
      <w:sz w:val="16"/>
      <w:szCs w:val="16"/>
    </w:rPr>
  </w:style>
  <w:style w:type="character" w:customStyle="1" w:styleId="IntestazioneCarattere">
    <w:name w:val="Intestazione Carattere"/>
    <w:aliases w:val=" Carattere Carattere Carattere, Carattere Carattere1,Carattere Carattere Carattere Carattere,Carattere Carattere Carattere1,Carattere Carattere1,Carattere Carattere Carattere Carattere Carattere Carattere"/>
    <w:link w:val="Intestazione"/>
    <w:uiPriority w:val="99"/>
    <w:rsid w:val="00D15174"/>
    <w:rPr>
      <w:rFonts w:ascii="Arial" w:hAnsi="Arial"/>
      <w:sz w:val="16"/>
    </w:rPr>
  </w:style>
  <w:style w:type="character" w:customStyle="1" w:styleId="Titolo1Carattere">
    <w:name w:val="Titolo 1 Carattere"/>
    <w:link w:val="Titolo1"/>
    <w:rsid w:val="00E651FE"/>
    <w:rPr>
      <w:rFonts w:ascii="Arial" w:hAnsi="Arial"/>
      <w:b/>
      <w:kern w:val="28"/>
      <w:sz w:val="28"/>
    </w:rPr>
  </w:style>
  <w:style w:type="character" w:customStyle="1" w:styleId="Titolo2Carattere">
    <w:name w:val="Titolo 2 Carattere"/>
    <w:link w:val="Titolo2"/>
    <w:rsid w:val="00E651FE"/>
    <w:rPr>
      <w:rFonts w:ascii="Arial" w:hAnsi="Arial"/>
      <w:b/>
      <w:sz w:val="24"/>
    </w:rPr>
  </w:style>
  <w:style w:type="character" w:customStyle="1" w:styleId="CorpotestoCarattere">
    <w:name w:val="Corpo testo Carattere"/>
    <w:link w:val="Corpotesto"/>
    <w:rsid w:val="00C519D0"/>
    <w:rPr>
      <w:rFonts w:ascii="Tahoma" w:hAnsi="Tahoma" w:cs="Tahoma"/>
      <w:sz w:val="24"/>
      <w:szCs w:val="24"/>
    </w:rPr>
  </w:style>
  <w:style w:type="character" w:customStyle="1" w:styleId="PidipaginaCarattere">
    <w:name w:val="Piè di pagina Carattere"/>
    <w:link w:val="Pidipagina"/>
    <w:uiPriority w:val="99"/>
    <w:rsid w:val="00B963C0"/>
    <w:rPr>
      <w:rFonts w:ascii="Arial" w:hAnsi="Arial"/>
      <w:sz w:val="16"/>
    </w:rPr>
  </w:style>
  <w:style w:type="paragraph" w:styleId="Paragrafoelenco">
    <w:name w:val="List Paragraph"/>
    <w:basedOn w:val="Normale"/>
    <w:uiPriority w:val="34"/>
    <w:qFormat/>
    <w:rsid w:val="00D67762"/>
    <w:pPr>
      <w:ind w:left="708"/>
    </w:pPr>
  </w:style>
  <w:style w:type="character" w:customStyle="1" w:styleId="TestocommentoCarattere">
    <w:name w:val="Testo commento Carattere"/>
    <w:link w:val="Testocommento"/>
    <w:uiPriority w:val="99"/>
    <w:rsid w:val="00846E81"/>
  </w:style>
  <w:style w:type="paragraph" w:styleId="Revisione">
    <w:name w:val="Revision"/>
    <w:hidden/>
    <w:uiPriority w:val="99"/>
    <w:semiHidden/>
    <w:rsid w:val="005E4E52"/>
    <w:rPr>
      <w:sz w:val="24"/>
      <w:szCs w:val="24"/>
    </w:rPr>
  </w:style>
  <w:style w:type="character" w:styleId="Menzionenonrisolta">
    <w:name w:val="Unresolved Mention"/>
    <w:uiPriority w:val="99"/>
    <w:semiHidden/>
    <w:unhideWhenUsed/>
    <w:rsid w:val="00B90CA5"/>
    <w:rPr>
      <w:color w:val="605E5C"/>
      <w:shd w:val="clear" w:color="auto" w:fill="E1DFDD"/>
    </w:rPr>
  </w:style>
  <w:style w:type="paragraph" w:customStyle="1" w:styleId="Blockquote">
    <w:name w:val="Blockquote"/>
    <w:basedOn w:val="Normale"/>
    <w:rsid w:val="003306A3"/>
    <w:pPr>
      <w:spacing w:before="100" w:after="100"/>
      <w:ind w:left="360" w:right="360"/>
    </w:pPr>
    <w:rPr>
      <w:snapToGrid w:val="0"/>
      <w:szCs w:val="20"/>
    </w:rPr>
  </w:style>
  <w:style w:type="paragraph" w:customStyle="1" w:styleId="Paragrafobase">
    <w:name w:val="[Paragrafo base]"/>
    <w:basedOn w:val="Normale"/>
    <w:uiPriority w:val="99"/>
    <w:rsid w:val="008A46AB"/>
    <w:pPr>
      <w:autoSpaceDE w:val="0"/>
      <w:autoSpaceDN w:val="0"/>
      <w:adjustRightInd w:val="0"/>
      <w:spacing w:line="288" w:lineRule="auto"/>
      <w:textAlignment w:val="center"/>
    </w:pPr>
    <w:rPr>
      <w:rFonts w:ascii="MinionPro-Regular" w:eastAsia="Calibri" w:hAnsi="MinionPro-Regular" w:cs="MinionPro-Regular"/>
      <w:color w:val="000000"/>
      <w:u w:color="000000"/>
      <w:lang w:eastAsia="en-US"/>
    </w:rPr>
  </w:style>
  <w:style w:type="paragraph" w:customStyle="1" w:styleId="Titolo1-Indice">
    <w:name w:val="Titolo 1 - Indice"/>
    <w:basedOn w:val="Titolo1"/>
    <w:qFormat/>
    <w:rsid w:val="00AC5285"/>
    <w:pPr>
      <w:keepNext w:val="0"/>
      <w:widowControl w:val="0"/>
      <w:numPr>
        <w:numId w:val="7"/>
      </w:numPr>
      <w:pBdr>
        <w:top w:val="nil"/>
        <w:left w:val="nil"/>
        <w:bottom w:val="nil"/>
        <w:right w:val="nil"/>
        <w:between w:val="nil"/>
      </w:pBdr>
      <w:tabs>
        <w:tab w:val="left" w:pos="432"/>
        <w:tab w:val="left" w:pos="2951"/>
        <w:tab w:val="left" w:pos="3638"/>
        <w:tab w:val="left" w:pos="5327"/>
        <w:tab w:val="left" w:pos="6796"/>
        <w:tab w:val="left" w:pos="7088"/>
        <w:tab w:val="left" w:pos="7550"/>
        <w:tab w:val="left" w:pos="9484"/>
      </w:tabs>
      <w:spacing w:before="120" w:after="0"/>
    </w:pPr>
    <w:rPr>
      <w:rFonts w:ascii="Cambria" w:eastAsia="Calibri" w:hAnsi="Cambria" w:cs="Calibri"/>
      <w:bCs/>
      <w:spacing w:val="-1"/>
      <w:kern w:val="0"/>
      <w:sz w:val="20"/>
      <w:szCs w:val="22"/>
      <w:lang w:val="en-US" w:eastAsia="en-US"/>
    </w:rPr>
  </w:style>
  <w:style w:type="paragraph" w:customStyle="1" w:styleId="Titolo2-Indice">
    <w:name w:val="Titolo 2 - Indice"/>
    <w:basedOn w:val="Titolo2"/>
    <w:link w:val="Titolo2-IndiceCarattere"/>
    <w:qFormat/>
    <w:rsid w:val="00AC5285"/>
    <w:pPr>
      <w:keepLines/>
      <w:widowControl w:val="0"/>
      <w:numPr>
        <w:ilvl w:val="1"/>
        <w:numId w:val="7"/>
      </w:numPr>
      <w:pBdr>
        <w:top w:val="nil"/>
        <w:left w:val="nil"/>
        <w:bottom w:val="nil"/>
        <w:right w:val="nil"/>
        <w:between w:val="nil"/>
      </w:pBdr>
      <w:tabs>
        <w:tab w:val="left" w:pos="542"/>
        <w:tab w:val="left" w:pos="2951"/>
        <w:tab w:val="left" w:pos="3638"/>
        <w:tab w:val="left" w:pos="5327"/>
        <w:tab w:val="left" w:pos="6796"/>
        <w:tab w:val="left" w:pos="7088"/>
        <w:tab w:val="left" w:pos="7550"/>
        <w:tab w:val="left" w:pos="9484"/>
      </w:tabs>
      <w:spacing w:before="120" w:after="0"/>
    </w:pPr>
    <w:rPr>
      <w:rFonts w:ascii="Cambria" w:hAnsi="Cambria" w:cs="Calibri"/>
      <w:color w:val="000000"/>
      <w:spacing w:val="-1"/>
      <w:szCs w:val="26"/>
      <w:lang w:val="en-US" w:eastAsia="x-none"/>
    </w:rPr>
  </w:style>
  <w:style w:type="character" w:customStyle="1" w:styleId="Titolo2-IndiceCarattere">
    <w:name w:val="Titolo 2 - Indice Carattere"/>
    <w:link w:val="Titolo2-Indice"/>
    <w:rsid w:val="00AC5285"/>
    <w:rPr>
      <w:rFonts w:ascii="Cambria" w:hAnsi="Cambria" w:cs="Calibri"/>
      <w:b/>
      <w:color w:val="000000"/>
      <w:spacing w:val="-1"/>
      <w:sz w:val="24"/>
      <w:szCs w:val="26"/>
      <w:lang w:val="en-US" w:eastAsia="x-none"/>
    </w:rPr>
  </w:style>
  <w:style w:type="paragraph" w:customStyle="1" w:styleId="Standard">
    <w:name w:val="Standard"/>
    <w:qFormat/>
    <w:rsid w:val="00A269D7"/>
    <w:pPr>
      <w:suppressAutoHyphens/>
    </w:pPr>
    <w:rPr>
      <w:rFonts w:ascii="Liberation Serif" w:eastAsia="SimSun" w:hAnsi="Liberation Serif" w:cs="Mangal"/>
      <w:kern w:val="2"/>
      <w:sz w:val="24"/>
      <w:szCs w:val="24"/>
      <w:lang w:eastAsia="zh-CN" w:bidi="hi-IN"/>
    </w:rPr>
  </w:style>
  <w:style w:type="paragraph" w:customStyle="1" w:styleId="Default">
    <w:name w:val="Default"/>
    <w:rsid w:val="00477266"/>
    <w:pPr>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rsid w:val="0025234A"/>
    <w:pPr>
      <w:suppressAutoHyphens/>
      <w:spacing w:after="200" w:line="276" w:lineRule="auto"/>
      <w:ind w:left="720"/>
    </w:pPr>
    <w:rPr>
      <w:rFonts w:ascii="Calibri" w:eastAsia="Calibri" w:hAnsi="Calibri"/>
      <w:sz w:val="22"/>
      <w:szCs w:val="22"/>
      <w:lang w:eastAsia="ar-SA"/>
    </w:rPr>
  </w:style>
  <w:style w:type="paragraph" w:styleId="Titolosommario">
    <w:name w:val="TOC Heading"/>
    <w:basedOn w:val="Titolo1"/>
    <w:next w:val="Normale"/>
    <w:uiPriority w:val="39"/>
    <w:unhideWhenUsed/>
    <w:qFormat/>
    <w:rsid w:val="00FC2751"/>
    <w:pPr>
      <w:keepLines/>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66450">
      <w:bodyDiv w:val="1"/>
      <w:marLeft w:val="0"/>
      <w:marRight w:val="0"/>
      <w:marTop w:val="0"/>
      <w:marBottom w:val="0"/>
      <w:divBdr>
        <w:top w:val="none" w:sz="0" w:space="0" w:color="auto"/>
        <w:left w:val="none" w:sz="0" w:space="0" w:color="auto"/>
        <w:bottom w:val="none" w:sz="0" w:space="0" w:color="auto"/>
        <w:right w:val="none" w:sz="0" w:space="0" w:color="auto"/>
      </w:divBdr>
    </w:div>
    <w:div w:id="107089320">
      <w:bodyDiv w:val="1"/>
      <w:marLeft w:val="0"/>
      <w:marRight w:val="0"/>
      <w:marTop w:val="0"/>
      <w:marBottom w:val="0"/>
      <w:divBdr>
        <w:top w:val="none" w:sz="0" w:space="0" w:color="auto"/>
        <w:left w:val="none" w:sz="0" w:space="0" w:color="auto"/>
        <w:bottom w:val="none" w:sz="0" w:space="0" w:color="auto"/>
        <w:right w:val="none" w:sz="0" w:space="0" w:color="auto"/>
      </w:divBdr>
    </w:div>
    <w:div w:id="188035754">
      <w:bodyDiv w:val="1"/>
      <w:marLeft w:val="0"/>
      <w:marRight w:val="0"/>
      <w:marTop w:val="0"/>
      <w:marBottom w:val="0"/>
      <w:divBdr>
        <w:top w:val="none" w:sz="0" w:space="0" w:color="auto"/>
        <w:left w:val="none" w:sz="0" w:space="0" w:color="auto"/>
        <w:bottom w:val="none" w:sz="0" w:space="0" w:color="auto"/>
        <w:right w:val="none" w:sz="0" w:space="0" w:color="auto"/>
      </w:divBdr>
    </w:div>
    <w:div w:id="268121485">
      <w:bodyDiv w:val="1"/>
      <w:marLeft w:val="0"/>
      <w:marRight w:val="0"/>
      <w:marTop w:val="0"/>
      <w:marBottom w:val="0"/>
      <w:divBdr>
        <w:top w:val="none" w:sz="0" w:space="0" w:color="auto"/>
        <w:left w:val="none" w:sz="0" w:space="0" w:color="auto"/>
        <w:bottom w:val="none" w:sz="0" w:space="0" w:color="auto"/>
        <w:right w:val="none" w:sz="0" w:space="0" w:color="auto"/>
      </w:divBdr>
    </w:div>
    <w:div w:id="310791594">
      <w:bodyDiv w:val="1"/>
      <w:marLeft w:val="0"/>
      <w:marRight w:val="0"/>
      <w:marTop w:val="0"/>
      <w:marBottom w:val="0"/>
      <w:divBdr>
        <w:top w:val="none" w:sz="0" w:space="0" w:color="auto"/>
        <w:left w:val="none" w:sz="0" w:space="0" w:color="auto"/>
        <w:bottom w:val="none" w:sz="0" w:space="0" w:color="auto"/>
        <w:right w:val="none" w:sz="0" w:space="0" w:color="auto"/>
      </w:divBdr>
    </w:div>
    <w:div w:id="328410979">
      <w:bodyDiv w:val="1"/>
      <w:marLeft w:val="0"/>
      <w:marRight w:val="0"/>
      <w:marTop w:val="0"/>
      <w:marBottom w:val="0"/>
      <w:divBdr>
        <w:top w:val="none" w:sz="0" w:space="0" w:color="auto"/>
        <w:left w:val="none" w:sz="0" w:space="0" w:color="auto"/>
        <w:bottom w:val="none" w:sz="0" w:space="0" w:color="auto"/>
        <w:right w:val="none" w:sz="0" w:space="0" w:color="auto"/>
      </w:divBdr>
    </w:div>
    <w:div w:id="459570160">
      <w:bodyDiv w:val="1"/>
      <w:marLeft w:val="0"/>
      <w:marRight w:val="0"/>
      <w:marTop w:val="0"/>
      <w:marBottom w:val="0"/>
      <w:divBdr>
        <w:top w:val="none" w:sz="0" w:space="0" w:color="auto"/>
        <w:left w:val="none" w:sz="0" w:space="0" w:color="auto"/>
        <w:bottom w:val="none" w:sz="0" w:space="0" w:color="auto"/>
        <w:right w:val="none" w:sz="0" w:space="0" w:color="auto"/>
      </w:divBdr>
    </w:div>
    <w:div w:id="465582207">
      <w:bodyDiv w:val="1"/>
      <w:marLeft w:val="0"/>
      <w:marRight w:val="0"/>
      <w:marTop w:val="0"/>
      <w:marBottom w:val="0"/>
      <w:divBdr>
        <w:top w:val="none" w:sz="0" w:space="0" w:color="auto"/>
        <w:left w:val="none" w:sz="0" w:space="0" w:color="auto"/>
        <w:bottom w:val="none" w:sz="0" w:space="0" w:color="auto"/>
        <w:right w:val="none" w:sz="0" w:space="0" w:color="auto"/>
      </w:divBdr>
    </w:div>
    <w:div w:id="728964852">
      <w:bodyDiv w:val="1"/>
      <w:marLeft w:val="0"/>
      <w:marRight w:val="0"/>
      <w:marTop w:val="0"/>
      <w:marBottom w:val="0"/>
      <w:divBdr>
        <w:top w:val="none" w:sz="0" w:space="0" w:color="auto"/>
        <w:left w:val="none" w:sz="0" w:space="0" w:color="auto"/>
        <w:bottom w:val="none" w:sz="0" w:space="0" w:color="auto"/>
        <w:right w:val="none" w:sz="0" w:space="0" w:color="auto"/>
      </w:divBdr>
    </w:div>
    <w:div w:id="787629460">
      <w:bodyDiv w:val="1"/>
      <w:marLeft w:val="0"/>
      <w:marRight w:val="0"/>
      <w:marTop w:val="0"/>
      <w:marBottom w:val="0"/>
      <w:divBdr>
        <w:top w:val="none" w:sz="0" w:space="0" w:color="auto"/>
        <w:left w:val="none" w:sz="0" w:space="0" w:color="auto"/>
        <w:bottom w:val="none" w:sz="0" w:space="0" w:color="auto"/>
        <w:right w:val="none" w:sz="0" w:space="0" w:color="auto"/>
      </w:divBdr>
    </w:div>
    <w:div w:id="892469450">
      <w:bodyDiv w:val="1"/>
      <w:marLeft w:val="0"/>
      <w:marRight w:val="0"/>
      <w:marTop w:val="0"/>
      <w:marBottom w:val="0"/>
      <w:divBdr>
        <w:top w:val="none" w:sz="0" w:space="0" w:color="auto"/>
        <w:left w:val="none" w:sz="0" w:space="0" w:color="auto"/>
        <w:bottom w:val="none" w:sz="0" w:space="0" w:color="auto"/>
        <w:right w:val="none" w:sz="0" w:space="0" w:color="auto"/>
      </w:divBdr>
    </w:div>
    <w:div w:id="921375834">
      <w:bodyDiv w:val="1"/>
      <w:marLeft w:val="0"/>
      <w:marRight w:val="0"/>
      <w:marTop w:val="0"/>
      <w:marBottom w:val="0"/>
      <w:divBdr>
        <w:top w:val="none" w:sz="0" w:space="0" w:color="auto"/>
        <w:left w:val="none" w:sz="0" w:space="0" w:color="auto"/>
        <w:bottom w:val="none" w:sz="0" w:space="0" w:color="auto"/>
        <w:right w:val="none" w:sz="0" w:space="0" w:color="auto"/>
      </w:divBdr>
    </w:div>
    <w:div w:id="970941960">
      <w:bodyDiv w:val="1"/>
      <w:marLeft w:val="0"/>
      <w:marRight w:val="0"/>
      <w:marTop w:val="0"/>
      <w:marBottom w:val="0"/>
      <w:divBdr>
        <w:top w:val="none" w:sz="0" w:space="0" w:color="auto"/>
        <w:left w:val="none" w:sz="0" w:space="0" w:color="auto"/>
        <w:bottom w:val="none" w:sz="0" w:space="0" w:color="auto"/>
        <w:right w:val="none" w:sz="0" w:space="0" w:color="auto"/>
      </w:divBdr>
    </w:div>
    <w:div w:id="1170949694">
      <w:bodyDiv w:val="1"/>
      <w:marLeft w:val="0"/>
      <w:marRight w:val="0"/>
      <w:marTop w:val="0"/>
      <w:marBottom w:val="0"/>
      <w:divBdr>
        <w:top w:val="none" w:sz="0" w:space="0" w:color="auto"/>
        <w:left w:val="none" w:sz="0" w:space="0" w:color="auto"/>
        <w:bottom w:val="none" w:sz="0" w:space="0" w:color="auto"/>
        <w:right w:val="none" w:sz="0" w:space="0" w:color="auto"/>
      </w:divBdr>
    </w:div>
    <w:div w:id="1325694805">
      <w:bodyDiv w:val="1"/>
      <w:marLeft w:val="0"/>
      <w:marRight w:val="0"/>
      <w:marTop w:val="0"/>
      <w:marBottom w:val="0"/>
      <w:divBdr>
        <w:top w:val="none" w:sz="0" w:space="0" w:color="auto"/>
        <w:left w:val="none" w:sz="0" w:space="0" w:color="auto"/>
        <w:bottom w:val="none" w:sz="0" w:space="0" w:color="auto"/>
        <w:right w:val="none" w:sz="0" w:space="0" w:color="auto"/>
      </w:divBdr>
    </w:div>
    <w:div w:id="1379161595">
      <w:bodyDiv w:val="1"/>
      <w:marLeft w:val="0"/>
      <w:marRight w:val="0"/>
      <w:marTop w:val="0"/>
      <w:marBottom w:val="0"/>
      <w:divBdr>
        <w:top w:val="none" w:sz="0" w:space="0" w:color="auto"/>
        <w:left w:val="none" w:sz="0" w:space="0" w:color="auto"/>
        <w:bottom w:val="none" w:sz="0" w:space="0" w:color="auto"/>
        <w:right w:val="none" w:sz="0" w:space="0" w:color="auto"/>
      </w:divBdr>
    </w:div>
    <w:div w:id="1480031178">
      <w:bodyDiv w:val="1"/>
      <w:marLeft w:val="0"/>
      <w:marRight w:val="0"/>
      <w:marTop w:val="0"/>
      <w:marBottom w:val="0"/>
      <w:divBdr>
        <w:top w:val="none" w:sz="0" w:space="0" w:color="auto"/>
        <w:left w:val="none" w:sz="0" w:space="0" w:color="auto"/>
        <w:bottom w:val="none" w:sz="0" w:space="0" w:color="auto"/>
        <w:right w:val="none" w:sz="0" w:space="0" w:color="auto"/>
      </w:divBdr>
    </w:div>
    <w:div w:id="1674407171">
      <w:bodyDiv w:val="1"/>
      <w:marLeft w:val="0"/>
      <w:marRight w:val="0"/>
      <w:marTop w:val="0"/>
      <w:marBottom w:val="0"/>
      <w:divBdr>
        <w:top w:val="none" w:sz="0" w:space="0" w:color="auto"/>
        <w:left w:val="none" w:sz="0" w:space="0" w:color="auto"/>
        <w:bottom w:val="none" w:sz="0" w:space="0" w:color="auto"/>
        <w:right w:val="none" w:sz="0" w:space="0" w:color="auto"/>
      </w:divBdr>
    </w:div>
    <w:div w:id="1680036637">
      <w:bodyDiv w:val="1"/>
      <w:marLeft w:val="0"/>
      <w:marRight w:val="0"/>
      <w:marTop w:val="0"/>
      <w:marBottom w:val="0"/>
      <w:divBdr>
        <w:top w:val="none" w:sz="0" w:space="0" w:color="auto"/>
        <w:left w:val="none" w:sz="0" w:space="0" w:color="auto"/>
        <w:bottom w:val="none" w:sz="0" w:space="0" w:color="auto"/>
        <w:right w:val="none" w:sz="0" w:space="0" w:color="auto"/>
      </w:divBdr>
    </w:div>
    <w:div w:id="1844198667">
      <w:bodyDiv w:val="1"/>
      <w:marLeft w:val="0"/>
      <w:marRight w:val="0"/>
      <w:marTop w:val="0"/>
      <w:marBottom w:val="0"/>
      <w:divBdr>
        <w:top w:val="none" w:sz="0" w:space="0" w:color="auto"/>
        <w:left w:val="none" w:sz="0" w:space="0" w:color="auto"/>
        <w:bottom w:val="none" w:sz="0" w:space="0" w:color="auto"/>
        <w:right w:val="none" w:sz="0" w:space="0" w:color="auto"/>
      </w:divBdr>
    </w:div>
    <w:div w:id="187310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lma.canaia\Desktop\NUOVI%20FAC%20SIMILE%20PROGETTI\D.P.P\MODELLI%20QUALITA_DPP_01_SOPRALLU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25D5A25543B04695CC06CFD079C9EA" ma:contentTypeVersion="18" ma:contentTypeDescription="Creare un nuovo documento." ma:contentTypeScope="" ma:versionID="ca9e93a9eecf32c7db16069fff45749c">
  <xsd:schema xmlns:xsd="http://www.w3.org/2001/XMLSchema" xmlns:xs="http://www.w3.org/2001/XMLSchema" xmlns:p="http://schemas.microsoft.com/office/2006/metadata/properties" xmlns:ns2="a5a26ade-e40d-4160-aafc-cf855dbadc5d" xmlns:ns3="0ff9c9c0-a5ac-4fcc-be6d-55c3beffedc3" targetNamespace="http://schemas.microsoft.com/office/2006/metadata/properties" ma:root="true" ma:fieldsID="e3ff669eb0ead545e16c21d262b35d61" ns2:_="" ns3:_="">
    <xsd:import namespace="a5a26ade-e40d-4160-aafc-cf855dbadc5d"/>
    <xsd:import namespace="0ff9c9c0-a5ac-4fcc-be6d-55c3beffed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26ade-e40d-4160-aafc-cf855dbad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46adffd-2c0a-4c21-8c19-ed86ae1867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f9c9c0-a5ac-4fcc-be6d-55c3beffedc3"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5d5ae175-3192-48bd-bc0a-030fb02155e8}" ma:internalName="TaxCatchAll" ma:showField="CatchAllData" ma:web="0ff9c9c0-a5ac-4fcc-be6d-55c3beffed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5a26ade-e40d-4160-aafc-cf855dbadc5d">
      <Terms xmlns="http://schemas.microsoft.com/office/infopath/2007/PartnerControls"/>
    </lcf76f155ced4ddcb4097134ff3c332f>
    <TaxCatchAll xmlns="0ff9c9c0-a5ac-4fcc-be6d-55c3beffedc3" xsi:nil="true"/>
    <SharedWithUsers xmlns="0ff9c9c0-a5ac-4fcc-be6d-55c3beffedc3">
      <UserInfo>
        <DisplayName>Chiara Cavallucci</DisplayName>
        <AccountId>27</AccountId>
        <AccountType/>
      </UserInfo>
      <UserInfo>
        <DisplayName>Manuela Bellasio</DisplayName>
        <AccountId>24</AccountId>
        <AccountType/>
      </UserInfo>
    </SharedWithUsers>
  </documentManagement>
</p:properties>
</file>

<file path=customXml/itemProps1.xml><?xml version="1.0" encoding="utf-8"?>
<ds:datastoreItem xmlns:ds="http://schemas.openxmlformats.org/officeDocument/2006/customXml" ds:itemID="{91FD0099-3D0B-470E-B060-32BE27A95D13}">
  <ds:schemaRefs>
    <ds:schemaRef ds:uri="http://schemas.openxmlformats.org/officeDocument/2006/bibliography"/>
  </ds:schemaRefs>
</ds:datastoreItem>
</file>

<file path=customXml/itemProps2.xml><?xml version="1.0" encoding="utf-8"?>
<ds:datastoreItem xmlns:ds="http://schemas.openxmlformats.org/officeDocument/2006/customXml" ds:itemID="{176EFF58-592B-4D05-BCF1-E60CEB6248BB}">
  <ds:schemaRefs>
    <ds:schemaRef ds:uri="http://schemas.microsoft.com/office/2006/metadata/longProperties"/>
  </ds:schemaRefs>
</ds:datastoreItem>
</file>

<file path=customXml/itemProps3.xml><?xml version="1.0" encoding="utf-8"?>
<ds:datastoreItem xmlns:ds="http://schemas.openxmlformats.org/officeDocument/2006/customXml" ds:itemID="{FA60041D-C3EC-4F82-A7AC-9491522E23AC}">
  <ds:schemaRefs>
    <ds:schemaRef ds:uri="http://schemas.microsoft.com/sharepoint/v3/contenttype/forms"/>
  </ds:schemaRefs>
</ds:datastoreItem>
</file>

<file path=customXml/itemProps4.xml><?xml version="1.0" encoding="utf-8"?>
<ds:datastoreItem xmlns:ds="http://schemas.openxmlformats.org/officeDocument/2006/customXml" ds:itemID="{CA64B0CE-AFDD-4BAF-9AC0-15A6D4B18C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26ade-e40d-4160-aafc-cf855dbadc5d"/>
    <ds:schemaRef ds:uri="0ff9c9c0-a5ac-4fcc-be6d-55c3beffed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CBB3356-1B13-4D28-98BB-C96E899F6DC9}">
  <ds:schemaRefs>
    <ds:schemaRef ds:uri="http://schemas.microsoft.com/office/2006/metadata/properties"/>
    <ds:schemaRef ds:uri="http://schemas.microsoft.com/office/infopath/2007/PartnerControls"/>
    <ds:schemaRef ds:uri="a5a26ade-e40d-4160-aafc-cf855dbadc5d"/>
    <ds:schemaRef ds:uri="0ff9c9c0-a5ac-4fcc-be6d-55c3beffedc3"/>
  </ds:schemaRefs>
</ds:datastoreItem>
</file>

<file path=docMetadata/LabelInfo.xml><?xml version="1.0" encoding="utf-8"?>
<clbl:labelList xmlns:clbl="http://schemas.microsoft.com/office/2020/mipLabelMetadata">
  <clbl:label id="{dea03c14-1435-4ef5-bb92-af8fb4129243}" enabled="1" method="Privileged" siteId="{8c4b47b5-ea35-4370-817f-95066d4f8467}" removed="0"/>
</clbl:labelList>
</file>

<file path=docProps/app.xml><?xml version="1.0" encoding="utf-8"?>
<Properties xmlns="http://schemas.openxmlformats.org/officeDocument/2006/extended-properties" xmlns:vt="http://schemas.openxmlformats.org/officeDocument/2006/docPropsVTypes">
  <Template>MODELLI QUALITA_DPP_01_SOPRALLUOGO</Template>
  <TotalTime>3</TotalTime>
  <Pages>20</Pages>
  <Words>7409</Words>
  <Characters>44341</Characters>
  <Application>Microsoft Office Word</Application>
  <DocSecurity>0</DocSecurity>
  <Lines>369</Lines>
  <Paragraphs>103</Paragraphs>
  <ScaleCrop>false</ScaleCrop>
  <HeadingPairs>
    <vt:vector size="2" baseType="variant">
      <vt:variant>
        <vt:lpstr>Titolo</vt:lpstr>
      </vt:variant>
      <vt:variant>
        <vt:i4>1</vt:i4>
      </vt:variant>
    </vt:vector>
  </HeadingPairs>
  <TitlesOfParts>
    <vt:vector size="1" baseType="lpstr">
      <vt:lpstr>MODELLI QUALITA'</vt:lpstr>
    </vt:vector>
  </TitlesOfParts>
  <Company>User Org Name</Company>
  <LinksUpToDate>false</LinksUpToDate>
  <CharactersWithSpaces>51647</CharactersWithSpaces>
  <SharedDoc>false</SharedDoc>
  <HLinks>
    <vt:vector size="6" baseType="variant">
      <vt:variant>
        <vt:i4>1376285</vt:i4>
      </vt:variant>
      <vt:variant>
        <vt:i4>0</vt:i4>
      </vt:variant>
      <vt:variant>
        <vt:i4>0</vt:i4>
      </vt:variant>
      <vt:variant>
        <vt:i4>5</vt:i4>
      </vt:variant>
      <vt:variant>
        <vt:lpwstr>https://www.apsholding.it/wp-content/uploads/2023/06/02-PROT.-4646-2023-SIR2-SMART-AVVISO-DI-PREINFORMAZIONE-DISCIPLINARE-MANIFESTAZIONE-DI-INTERESSE-PROCEDURA-PER-L-AFFIDAMENTO-CONGIUNTO-DEI-SERVIZI-.pdf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MODELLI QUALITA'</dc:title>
  <dc:subject/>
  <dc:creator>Preferred Customer</dc:creator>
  <cp:keywords/>
  <cp:lastModifiedBy>Angelo Acampora</cp:lastModifiedBy>
  <cp:revision>3</cp:revision>
  <cp:lastPrinted>2023-12-28T07:50:00Z</cp:lastPrinted>
  <dcterms:created xsi:type="dcterms:W3CDTF">2025-05-12T09:09:00Z</dcterms:created>
  <dcterms:modified xsi:type="dcterms:W3CDTF">2025-05-14T14:08:00Z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o consenso">
    <vt:lpwstr/>
  </property>
  <property fmtid="{D5CDD505-2E9C-101B-9397-08002B2CF9AE}" pid="3" name="display_urn:schemas-microsoft-com:office:office#SharedWithUsers">
    <vt:lpwstr>Chiara Cavallucci;Manuela Bellasio</vt:lpwstr>
  </property>
  <property fmtid="{D5CDD505-2E9C-101B-9397-08002B2CF9AE}" pid="4" name="SharedWithUsers">
    <vt:lpwstr>27;#Chiara Cavallucci;#24;#Manuela Bellasio</vt:lpwstr>
  </property>
  <property fmtid="{D5CDD505-2E9C-101B-9397-08002B2CF9AE}" pid="5" name="_dlc_DocId">
    <vt:lpwstr>D2K7YN6NDSUV-1459553142-205691</vt:lpwstr>
  </property>
  <property fmtid="{D5CDD505-2E9C-101B-9397-08002B2CF9AE}" pid="6" name="_dlc_DocIdItemGuid">
    <vt:lpwstr>ebda4d14-62d1-45ae-a609-02fc6cb23d36</vt:lpwstr>
  </property>
  <property fmtid="{D5CDD505-2E9C-101B-9397-08002B2CF9AE}" pid="7" name="_dlc_DocIdUrl">
    <vt:lpwstr>https://metropolitanamilanese.sharepoint.com/sites/LSR/_layouts/15/DocIdRedir.aspx?ID=D2K7YN6NDSUV-1459553142-205691, D2K7YN6NDSUV-1459553142-205691</vt:lpwstr>
  </property>
  <property fmtid="{D5CDD505-2E9C-101B-9397-08002B2CF9AE}" pid="8" name="MSIP_Label_dea03c14-1435-4ef5-bb92-af8fb4129243_Enabled">
    <vt:lpwstr>true</vt:lpwstr>
  </property>
  <property fmtid="{D5CDD505-2E9C-101B-9397-08002B2CF9AE}" pid="9" name="MSIP_Label_dea03c14-1435-4ef5-bb92-af8fb4129243_SetDate">
    <vt:lpwstr>2023-07-25T09:52:10Z</vt:lpwstr>
  </property>
  <property fmtid="{D5CDD505-2E9C-101B-9397-08002B2CF9AE}" pid="10" name="MSIP_Label_dea03c14-1435-4ef5-bb92-af8fb4129243_Method">
    <vt:lpwstr>Privileged</vt:lpwstr>
  </property>
  <property fmtid="{D5CDD505-2E9C-101B-9397-08002B2CF9AE}" pid="11" name="MSIP_Label_dea03c14-1435-4ef5-bb92-af8fb4129243_Name">
    <vt:lpwstr>dea03c14-1435-4ef5-bb92-af8fb4129243</vt:lpwstr>
  </property>
  <property fmtid="{D5CDD505-2E9C-101B-9397-08002B2CF9AE}" pid="12" name="MSIP_Label_dea03c14-1435-4ef5-bb92-af8fb4129243_SiteId">
    <vt:lpwstr>8c4b47b5-ea35-4370-817f-95066d4f8467</vt:lpwstr>
  </property>
  <property fmtid="{D5CDD505-2E9C-101B-9397-08002B2CF9AE}" pid="13" name="MSIP_Label_dea03c14-1435-4ef5-bb92-af8fb4129243_ActionId">
    <vt:lpwstr>7dddb88f-67f6-4648-9ecb-2550482ab677</vt:lpwstr>
  </property>
  <property fmtid="{D5CDD505-2E9C-101B-9397-08002B2CF9AE}" pid="14" name="MSIP_Label_dea03c14-1435-4ef5-bb92-af8fb4129243_ContentBits">
    <vt:lpwstr>0</vt:lpwstr>
  </property>
  <property fmtid="{D5CDD505-2E9C-101B-9397-08002B2CF9AE}" pid="15" name="MediaServiceImageTags">
    <vt:lpwstr/>
  </property>
  <property fmtid="{D5CDD505-2E9C-101B-9397-08002B2CF9AE}" pid="16" name="ContentTypeId">
    <vt:lpwstr>0x0101007D25D5A25543B04695CC06CFD079C9EA</vt:lpwstr>
  </property>
</Properties>
</file>